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陈继权房产继承份额分析报告</w:t>
      </w:r>
    </w:p>
    <w:p>
      <w:r>
        <w:t># 不动产继承份额分析报告</w:t>
      </w:r>
    </w:p>
    <w:p>
      <w:pPr>
        <w:pStyle w:val="Heading1"/>
      </w:pPr>
      <w:r>
        <w:t>一、案件基本信息</w:t>
      </w:r>
    </w:p>
    <w:p>
      <w:r>
        <w:t>房产信息：</w:t>
      </w:r>
    </w:p>
    <w:p>
      <w:pPr>
        <w:pStyle w:val="ListBullet"/>
      </w:pPr>
      <w:r>
        <w:t>地址：合浦县廉州镇青宁塘1号</w:t>
      </w:r>
    </w:p>
    <w:p>
      <w:pPr>
        <w:pStyle w:val="ListBullet"/>
      </w:pPr>
      <w:r>
        <w:t>产权证号：桂房证字第0512345号</w:t>
      </w:r>
    </w:p>
    <w:p>
      <w:r>
        <w:t>当事人关系：</w:t>
      </w:r>
    </w:p>
    <w:p>
      <w:pPr>
        <w:pStyle w:val="ListBullet"/>
      </w:pPr>
      <w:r>
        <w:t>陈继权（1997年2月去世）与邓其英（2004年11月去世）：夫妻关系</w:t>
      </w:r>
    </w:p>
    <w:p>
      <w:pPr>
        <w:pStyle w:val="ListBullet"/>
      </w:pPr>
      <w:r>
        <w:t>子女：陈军、陈邓（1997年11月去世）、陈和、陈英、陈莲</w:t>
      </w:r>
    </w:p>
    <w:p>
      <w:pPr>
        <w:pStyle w:val="ListBullet"/>
      </w:pPr>
      <w:r>
        <w:t>姚晋娟：陈邓之妻</w:t>
      </w:r>
    </w:p>
    <w:p>
      <w:pPr>
        <w:pStyle w:val="ListBullet"/>
      </w:pPr>
      <w:r>
        <w:t>陈忠海：陈邓与姚晋娟之子</w:t>
      </w:r>
    </w:p>
    <w:p>
      <w:r>
        <w:t>原始产权份额：</w:t>
      </w:r>
    </w:p>
    <w:p>
      <w:pPr>
        <w:pStyle w:val="ListBullet"/>
      </w:pPr>
      <w:r>
        <w:t>陈继权与邓其英：1/3（夫妻共同财产，各占1/6）</w:t>
      </w:r>
    </w:p>
    <w:p>
      <w:pPr>
        <w:pStyle w:val="ListBullet"/>
      </w:pPr>
      <w:r>
        <w:t>陈军：1/3</w:t>
      </w:r>
    </w:p>
    <w:p>
      <w:pPr>
        <w:pStyle w:val="ListBullet"/>
      </w:pPr>
      <w:r>
        <w:t>陈邓：1/3</w:t>
      </w:r>
    </w:p>
    <w:p>
      <w:r>
        <w:t>---</w:t>
      </w:r>
    </w:p>
    <w:p>
      <w:pPr>
        <w:pStyle w:val="Heading1"/>
      </w:pPr>
      <w:r>
        <w:t>二、继承时间线</w:t>
      </w:r>
    </w:p>
    <w:p>
      <w:r>
        <w:t>---</w:t>
      </w:r>
    </w:p>
    <w:p>
      <w:pPr>
        <w:pStyle w:val="Heading1"/>
      </w:pPr>
      <w:r>
        <w:t>三、三层继承流转详细计算</w:t>
      </w:r>
    </w:p>
    <w:p>
      <w:pPr>
        <w:pStyle w:val="Heading2"/>
      </w:pPr>
      <w:r>
        <w:t>第一层：陈继权去世（1997年2月）</w:t>
      </w:r>
    </w:p>
    <w:p>
      <w:r>
        <w:t>继承标的： 陈继权持有的1/6份额</w:t>
      </w:r>
    </w:p>
    <w:p>
      <w:r>
        <w:t>继承人与分配：</w:t>
      </w:r>
    </w:p>
    <w:p>
      <w:pPr>
        <w:pStyle w:val="ListBullet"/>
      </w:pPr>
      <w:r>
        <w:t>配偶：邓其英</w:t>
      </w:r>
    </w:p>
    <w:p>
      <w:pPr>
        <w:pStyle w:val="ListBullet"/>
      </w:pPr>
      <w:r>
        <w:t>子女：陈军、陈邓、陈和、陈英、陈莲（共5人）</w:t>
      </w:r>
    </w:p>
    <w:p>
      <w:r>
        <w:t>计算过程：</w:t>
      </w:r>
    </w:p>
    <w:p>
      <w:r>
        <w:t>根据《民法典》第1127条，第一顺序继承人为配偶、子女、父母，6人平分。</w:t>
      </w:r>
    </w:p>
    <w:p>
      <w:r>
        <w:t>---</w:t>
      </w:r>
    </w:p>
    <w:p>
      <w:pPr>
        <w:pStyle w:val="Heading2"/>
      </w:pPr>
      <w:r>
        <w:t>第二层：陈邓去世（1997年11月）</w:t>
      </w:r>
    </w:p>
    <w:p>
      <w:r>
        <w:t>继承标的： 陈邓持有的13/36份额</w:t>
      </w:r>
    </w:p>
    <w:p>
      <w:r>
        <w:t>继承人与分配：</w:t>
      </w:r>
    </w:p>
    <w:p>
      <w:pPr>
        <w:pStyle w:val="ListBullet"/>
      </w:pPr>
      <w:r>
        <w:t>母亲：邓其英</w:t>
      </w:r>
    </w:p>
    <w:p>
      <w:pPr>
        <w:pStyle w:val="ListBullet"/>
      </w:pPr>
      <w:r>
        <w:t>配偶：姚晋娟</w:t>
      </w:r>
    </w:p>
    <w:p>
      <w:pPr>
        <w:pStyle w:val="ListBullet"/>
      </w:pPr>
      <w:r>
        <w:t>子女：陈忠海</w:t>
      </w:r>
    </w:p>
    <w:p>
      <w:r>
        <w:t>计算过程：</w:t>
      </w:r>
    </w:p>
    <w:p>
      <w:r>
        <w:t>根据《民法典》第1127条，3人平分。</w:t>
      </w:r>
    </w:p>
    <w:p>
      <w:r>
        <w:t>第一、二层继承后份额汇总：</w:t>
      </w:r>
    </w:p>
    <w:p>
      <w:r>
        <w:t>---</w:t>
      </w:r>
    </w:p>
    <w:p>
      <w:pPr>
        <w:pStyle w:val="Heading2"/>
      </w:pPr>
      <w:r>
        <w:t>第三层：邓其英去世（2004年11月）</w:t>
      </w:r>
    </w:p>
    <w:p>
      <w:r>
        <w:t>继承标的： 邓其英持有的25/108份额</w:t>
      </w:r>
    </w:p>
    <w:p>
      <w:r>
        <w:t>继承人与分配：</w:t>
      </w:r>
    </w:p>
    <w:p>
      <w:pPr>
        <w:pStyle w:val="ListBullet"/>
      </w:pPr>
      <w:r>
        <w:t>子女：陈军、陈和、陈英、陈莲（陈邓先于邓其英去世，由陈忠海代位继承）</w:t>
      </w:r>
    </w:p>
    <w:p>
      <w:r>
        <w:t>计算过程：</w:t>
      </w:r>
    </w:p>
    <w:p>
      <w:r>
        <w:t>根据《民法典》第1128条，陈忠海代位继承陈邓应继份额，5人平分。</w:t>
      </w:r>
    </w:p>
    <w:p>
      <w:r>
        <w:t>---</w:t>
      </w:r>
    </w:p>
    <w:p>
      <w:pPr>
        <w:pStyle w:val="Heading1"/>
      </w:pPr>
      <w:r>
        <w:t>四、最终份额汇总表</w:t>
      </w:r>
    </w:p>
    <w:p>
      <w:pPr>
        <w:pStyle w:val="Heading2"/>
      </w:pPr>
      <w:r>
        <w:t>以108为分母的份额表</w:t>
      </w:r>
    </w:p>
    <w:p>
      <w:pPr>
        <w:pStyle w:val="Heading2"/>
      </w:pPr>
      <w:r>
        <w:t>统一换算为540分母（便于核对原始份额）</w:t>
      </w:r>
    </w:p>
    <w:p>
      <w:r>
        <w:t>份额验证：</w:t>
      </w:r>
    </w:p>
    <w:p>
      <w:pPr>
        <w:pStyle w:val="ListBullet"/>
      </w:pPr>
      <w:r>
        <w:t>229 + 99 + 65 + 49 + 49 + 49 = 540 ✓</w:t>
      </w:r>
    </w:p>
    <w:p>
      <w:pPr>
        <w:pStyle w:val="ListBullet"/>
      </w:pPr>
      <w:r>
        <w:t>42.41% + 18.33% + 12.04% + 9.07% + 9.07% + 9.07% = 99.99% ≈ 100% ✓</w:t>
      </w:r>
    </w:p>
    <w:p>
      <w:r>
        <w:t>---</w:t>
      </w:r>
    </w:p>
    <w:p>
      <w:pPr>
        <w:pStyle w:val="Heading1"/>
      </w:pPr>
      <w:r>
        <w:t>五、针对原问题的答案</w:t>
      </w:r>
    </w:p>
    <w:p>
      <w:r>
        <w:t>问题： "陈邓的妻子姚晋娟与儿子陈忠海，依据法定继承应占多少份额？"</w:t>
      </w:r>
    </w:p>
    <w:p>
      <w:pPr>
        <w:pStyle w:val="Heading2"/>
      </w:pPr>
      <w:r>
        <w:t>答案：</w:t>
      </w:r>
    </w:p>
    <w:p>
      <w:r>
        <w:t>说明：</w:t>
      </w:r>
    </w:p>
    <w:p>
      <w:pPr>
        <w:pStyle w:val="ListNumber"/>
      </w:pPr>
      <w:r>
        <w:t>姚晋娟仅通过继承丈夫陈邓获得份额，陈邓去世时其13/36份额由3人平分，姚晋娟得1/3即13/108（约65/540）。</w:t>
      </w:r>
    </w:p>
    <w:p>
      <w:pPr>
        <w:pStyle w:val="ListNumber"/>
      </w:pPr>
      <w:r>
        <w:t>陈忠海有两部分来源：</w:t>
      </w:r>
    </w:p>
    <w:p>
      <w:r>
        <w:t xml:space="preserve">   - 直接继承父亲陈邓：13/108</w:t>
      </w:r>
    </w:p>
    <w:p>
      <w:r>
        <w:t xml:space="preserve">   - 代位继承祖母邓其英：5/108</w:t>
      </w:r>
    </w:p>
    <w:p>
      <w:r>
        <w:t xml:space="preserve">   - 合计：18/108 = 99/540</w:t>
      </w:r>
    </w:p>
    <w:p>
      <w:r>
        <w:t>---</w:t>
      </w:r>
    </w:p>
    <w:p>
      <w:pPr>
        <w:pStyle w:val="Heading1"/>
      </w:pPr>
      <w:r>
        <w:t>六、法条依据</w:t>
      </w:r>
    </w:p>
    <w:p>
      <w:pPr>
        <w:pStyle w:val="Heading2"/>
      </w:pPr>
      <w:r>
        <w:t>1. 法定继承顺序</w:t>
      </w:r>
    </w:p>
    <w:p>
      <w:r>
        <w:t>《中华人民共和国民法典》第1127条：</w:t>
      </w:r>
    </w:p>
    <w:p>
      <w:r>
        <w:t>&gt; 遗产按照下列顺序继承：</w:t>
      </w:r>
    </w:p>
    <w:p>
      <w:r>
        <w:t>&gt; （一）第一顺序：配偶、子女、父母；</w:t>
      </w:r>
    </w:p>
    <w:p>
      <w:r>
        <w:t>&gt; （二）第二顺序：兄弟姐妹、祖父母、外祖父母。</w:t>
      </w:r>
    </w:p>
    <w:p>
      <w:r>
        <w:t>&gt;</w:t>
      </w:r>
    </w:p>
    <w:p>
      <w:r>
        <w:t>&gt; 继承开始后，由第一顺序继承人继承，第二顺序继承人不继承；没有第一顺序继承人继承的，由第二顺序继承人继承。</w:t>
      </w:r>
    </w:p>
    <w:p>
      <w:pPr>
        <w:pStyle w:val="Heading2"/>
      </w:pPr>
      <w:r>
        <w:t>2. 代位继承</w:t>
      </w:r>
    </w:p>
    <w:p>
      <w:r>
        <w:t>《中华人民共和国民法典》第1128条：</w:t>
      </w:r>
    </w:p>
    <w:p>
      <w:r>
        <w:t>&gt; 被继承人的子女先于被继承人死亡的，由被继承人的子女的直系晚辈血亲代位继承。</w:t>
      </w:r>
    </w:p>
    <w:p>
      <w:r>
        <w:t>&gt;</w:t>
      </w:r>
    </w:p>
    <w:p>
      <w:r>
        <w:t>&gt; 被继承人的兄弟姐妹先于被继承人死亡的，由被继承人的兄弟姐妹的子女代位继承。</w:t>
      </w:r>
    </w:p>
    <w:p>
      <w:r>
        <w:t>&gt;</w:t>
      </w:r>
    </w:p>
    <w:p>
      <w:r>
        <w:t>&gt; 代位继承人一般只能继承被代位继承人有权继承的遗产份额。</w:t>
      </w:r>
    </w:p>
    <w:p>
      <w:pPr>
        <w:pStyle w:val="Heading2"/>
      </w:pPr>
      <w:r>
        <w:t>3. 夫妻共同财产</w:t>
      </w:r>
    </w:p>
    <w:p>
      <w:r>
        <w:t>《中华人民共和国民法典》第1062条：</w:t>
      </w:r>
    </w:p>
    <w:p>
      <w:r>
        <w:t>&gt; 夫妻在婚姻关系存续期间所得的下列财产，为夫妻的共同财产，归夫妻共同所有：</w:t>
      </w:r>
    </w:p>
    <w:p>
      <w:r>
        <w:t>&gt; （一）工资、奖金、劳务报酬；</w:t>
      </w:r>
    </w:p>
    <w:p>
      <w:r>
        <w:t>&gt; （二）生产、经营、投资的收益；</w:t>
      </w:r>
    </w:p>
    <w:p>
      <w:r>
        <w:t>&gt; （三）知识产权的收益；</w:t>
      </w:r>
    </w:p>
    <w:p>
      <w:r>
        <w:t>&gt; （四）继承或者受赠的财产，但是本法第一千零六十三条第三项规定除外；</w:t>
      </w:r>
    </w:p>
    <w:p>
      <w:r>
        <w:t>&gt; （五）其他应当归共同所有的财产。</w:t>
      </w:r>
    </w:p>
    <w:p>
      <w:r>
        <w:t>&gt;</w:t>
      </w:r>
    </w:p>
    <w:p>
      <w:r>
        <w:t>&gt; 夫妻对共同财产，有平等的处理权。</w:t>
      </w:r>
    </w:p>
    <w:p>
      <w:pPr>
        <w:pStyle w:val="Heading2"/>
      </w:pPr>
      <w:r>
        <w:t>4. 遗产分割原则</w:t>
      </w:r>
    </w:p>
    <w:p>
      <w:r>
        <w:t>《中华人民共和国民法典》第1130条：</w:t>
      </w:r>
    </w:p>
    <w:p>
      <w:r>
        <w:t>&gt; 同一顺序继承人继承遗产的份额，一般应当均等。</w:t>
      </w:r>
    </w:p>
    <w:p>
      <w:r>
        <w:t>&gt;</w:t>
      </w:r>
    </w:p>
    <w:p>
      <w:r>
        <w:t>&gt; 对生活有特殊困难又缺乏劳动能力的继承人，分配遗产时，应当予以照顾。</w:t>
      </w:r>
    </w:p>
    <w:p>
      <w:r>
        <w:t>&gt;</w:t>
      </w:r>
    </w:p>
    <w:p>
      <w:r>
        <w:t>&gt; 对被继承人尽了主要扶养义务或者与被继承人共同生活的继承人，分配遗产时，可以多分。</w:t>
      </w:r>
    </w:p>
    <w:p>
      <w:r>
        <w:t>&gt;</w:t>
      </w:r>
    </w:p>
    <w:p>
      <w:r>
        <w:t>&gt; 有扶养能力和有扶养条件的继承人，不尽扶养义务的，分配遗产时，应当不分或者少分。</w:t>
      </w:r>
    </w:p>
    <w:p>
      <w:r>
        <w:t>&gt;</w:t>
      </w:r>
    </w:p>
    <w:p>
      <w:r>
        <w:t>&gt; 继承人协商同意的，也可以不均等。</w:t>
      </w:r>
    </w:p>
    <w:p>
      <w:r>
        <w:t>---</w:t>
      </w:r>
    </w:p>
    <w:p>
      <w:pPr>
        <w:pStyle w:val="Heading1"/>
      </w:pPr>
      <w:r>
        <w:t>七、风险提示</w:t>
      </w:r>
    </w:p>
    <w:p>
      <w:pPr>
        <w:pStyle w:val="Heading2"/>
      </w:pPr>
      <w:r>
        <w:t>1. 证据风险</w:t>
      </w:r>
    </w:p>
    <w:p>
      <w:pPr>
        <w:pStyle w:val="ListBullet"/>
      </w:pPr>
      <w:r>
        <w:t>**死亡时间证明：** 需要提供陈继权（1997年2月）、陈邓（1997年11月）、邓其英（2004年11月）的死亡证明原件</w:t>
      </w:r>
    </w:p>
    <w:p>
      <w:pPr>
        <w:pStyle w:val="ListBullet"/>
      </w:pPr>
      <w:r>
        <w:t>**亲属关系证明：** 需要提供完整的户籍档案、人事档案或公证文书，证明五子女关系</w:t>
      </w:r>
    </w:p>
    <w:p>
      <w:pPr>
        <w:pStyle w:val="ListBullet"/>
      </w:pPr>
      <w:r>
        <w:t>**婚姻证明：** 陈邓与姚晋娟的婚姻关系证明、陈忠海的出生证明</w:t>
      </w:r>
    </w:p>
    <w:p>
      <w:pPr>
        <w:pStyle w:val="Heading2"/>
      </w:pPr>
      <w:r>
        <w:t>2. 时效风险</w:t>
      </w:r>
    </w:p>
    <w:p>
      <w:pPr>
        <w:pStyle w:val="ListBullet"/>
      </w:pPr>
      <w:r>
        <w:t>继承权纠纷提起诉讼的期限为**3年**，自继承人知道或者应当知道其权利受到侵害之日起计算</w:t>
      </w:r>
    </w:p>
    <w:p>
      <w:pPr>
        <w:pStyle w:val="ListBullet"/>
      </w:pPr>
      <w:r>
        <w:t>最长保护期限为**20年**，自继承开始之日起计算</w:t>
      </w:r>
    </w:p>
    <w:p>
      <w:pPr>
        <w:pStyle w:val="ListBullet"/>
      </w:pPr>
      <w:r>
        <w:t>本案继承始于1997年，已超过20年，如存在争议方可能面临时效抗辩</w:t>
      </w:r>
    </w:p>
    <w:p>
      <w:pPr>
        <w:pStyle w:val="Heading2"/>
      </w:pPr>
      <w:r>
        <w:t>3. 程序风险</w:t>
      </w:r>
    </w:p>
    <w:p>
      <w:pPr>
        <w:pStyle w:val="ListBullet"/>
      </w:pPr>
      <w:r>
        <w:t>**公证程序：** 建议通过公证处办理继承公证，需所有继承人到场或提供放弃继承声明</w:t>
      </w:r>
    </w:p>
    <w:p>
      <w:pPr>
        <w:pStyle w:val="ListBullet"/>
      </w:pPr>
      <w:r>
        <w:t>**不动产登记：** 继承完成后需办理不动产变更登记，可能涉及税费</w:t>
      </w:r>
    </w:p>
    <w:p>
      <w:pPr>
        <w:pStyle w:val="ListBullet"/>
      </w:pPr>
      <w:r>
        <w:t>**缺席继承人：** 如有继承人下落不明，可能需要通过公告程序</w:t>
      </w:r>
    </w:p>
    <w:p>
      <w:pPr>
        <w:pStyle w:val="Heading2"/>
      </w:pPr>
      <w:r>
        <w:t>4. 实体风险</w:t>
      </w:r>
    </w:p>
    <w:p>
      <w:pPr>
        <w:pStyle w:val="ListBullet"/>
      </w:pPr>
      <w:r>
        <w:t>**遗嘱排除：** 如存在有效遗嘱，法定继承可能被全部或部分排除</w:t>
      </w:r>
    </w:p>
    <w:p>
      <w:pPr>
        <w:pStyle w:val="ListBullet"/>
      </w:pPr>
      <w:r>
        <w:t>**特留份：** 即使有遗嘱，也需为缺乏劳动能力又没有生活来源的继承人保留必要份额</w:t>
      </w:r>
    </w:p>
    <w:p>
      <w:pPr>
        <w:pStyle w:val="ListBullet"/>
      </w:pPr>
      <w:r>
        <w:t>**夫妻财产约定：** 陈继权与邓其英如存在财产约定，可能影响1/6份额的认定</w:t>
      </w:r>
    </w:p>
    <w:p>
      <w:pPr>
        <w:pStyle w:val="Heading2"/>
      </w:pPr>
      <w:r>
        <w:t>5. 特殊情形风险</w:t>
      </w:r>
    </w:p>
    <w:p>
      <w:pPr>
        <w:pStyle w:val="ListBullet"/>
      </w:pPr>
      <w:r>
        <w:t>**陈邓死亡顺序：** 本案假设陈邓确系1997年11月去世（晚于陈继权），如死亡时间有争议将影响继承结构</w:t>
      </w:r>
    </w:p>
    <w:p>
      <w:pPr>
        <w:pStyle w:val="ListBullet"/>
      </w:pPr>
      <w:r>
        <w:t>**代位继承资格：** 陈忠海代位继承需证明其确为陈邓之子，且陈邓先于邓其英死亡</w:t>
      </w:r>
    </w:p>
    <w:p>
      <w:pPr>
        <w:pStyle w:val="Heading2"/>
      </w:pPr>
      <w:r>
        <w:t>6. 税费风险</w:t>
      </w:r>
    </w:p>
    <w:p>
      <w:pPr>
        <w:pStyle w:val="ListBullet"/>
      </w:pPr>
      <w:r>
        <w:t>**继承公证费：** 按遗产价值的比例收取（各地标准不同）</w:t>
      </w:r>
    </w:p>
    <w:p>
      <w:pPr>
        <w:pStyle w:val="ListBullet"/>
      </w:pPr>
      <w:r>
        <w:t>**不动产登记费：** 住宅80元/件，非住宅550元/件</w:t>
      </w:r>
    </w:p>
    <w:p>
      <w:pPr>
        <w:pStyle w:val="ListBullet"/>
      </w:pPr>
      <w:r>
        <w:t>**契税：** 法定继承人继承房地产，免征契税</w:t>
      </w:r>
    </w:p>
    <w:p>
      <w:pPr>
        <w:pStyle w:val="ListBullet"/>
      </w:pPr>
      <w:r>
        <w:t>**个人所得税：** 继承房地产暂免征收个人所得税</w:t>
      </w:r>
    </w:p>
    <w:p>
      <w:r>
        <w:t>---</w:t>
      </w:r>
    </w:p>
    <w:p>
      <w:pPr>
        <w:pStyle w:val="Heading1"/>
      </w:pPr>
      <w:r>
        <w:t>八、建议</w:t>
      </w:r>
    </w:p>
    <w:p>
      <w:pPr>
        <w:pStyle w:val="ListNumber"/>
      </w:pPr>
      <w:r>
        <w:t>**优先协商：** 建议所有继承人协商一致，通过公证方式办理继承，避免诉讼成本</w:t>
      </w:r>
    </w:p>
    <w:p>
      <w:pPr>
        <w:pStyle w:val="ListNumber"/>
      </w:pPr>
      <w:r>
        <w:t>**准备材料：**</w:t>
      </w:r>
    </w:p>
    <w:p>
      <w:r>
        <w:t xml:space="preserve">   - 所有被继承人的死亡证明</w:t>
      </w:r>
    </w:p>
    <w:p>
      <w:r>
        <w:t xml:space="preserve">   - 产权证书原件</w:t>
      </w:r>
    </w:p>
    <w:p>
      <w:r>
        <w:t xml:space="preserve">   - 全体继承人的身份证明</w:t>
      </w:r>
    </w:p>
    <w:p>
      <w:r>
        <w:t xml:space="preserve">   - 亲属关系证明（派出所、单位人事部门）</w:t>
      </w:r>
    </w:p>
    <w:p>
      <w:r>
        <w:t xml:space="preserve">   - 婚姻状况证明</w:t>
      </w:r>
    </w:p>
    <w:p>
      <w:pPr>
        <w:pStyle w:val="ListNumber"/>
      </w:pPr>
      <w:r>
        <w:t>**专业协助：** 建议委托律师或公证处协助办理，确保程序合法、材料完整</w:t>
      </w:r>
    </w:p>
    <w:p>
      <w:pPr>
        <w:pStyle w:val="ListNumber"/>
      </w:pPr>
      <w:r>
        <w:t>**及时登记：** 继承公证完成后，及时办理不动产变更登记，避免权属不清</w:t>
      </w:r>
    </w:p>
    <w:p>
      <w:r>
        <w:t>---</w:t>
      </w:r>
    </w:p>
    <w:p>
      <w:r>
        <w:t>报告生成日期： 2026年4月4日</w:t>
      </w:r>
    </w:p>
    <w:p>
      <w:r>
        <w:t>声明： 本报告基于提供的案件信息进行分析，仅供参考。实际继承事宜应以公证机构或法院的认定为准。建议咨询专业律师或公证处办理正式继承手续。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