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30"/>
          <w:szCs w:val="30"/>
        </w:rPr>
        <w:t xml:space="preserve">DH 스마트파워 변압기 통합 모니터링 시스템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36"/>
          <w:szCs w:val="36"/>
        </w:rPr>
        <w:t xml:space="preserve">통신 프로토콜 정의서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04040"/>
          <w:sz w:val="22"/>
          <w:szCs w:val="22"/>
        </w:rPr>
        <w:t xml:space="preserve">제2판 (v2.0)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문서 정보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20"/>
        <w:gridCol w:w="1600"/>
        <w:gridCol w:w="2820"/>
      </w:tblGrid>
      <w:tr>
        <w:trPr>
          <w:tblHeader/>
        </w:trPr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28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내용</w:t>
            </w:r>
          </w:p>
        </w:tc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28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문서번호</w:t>
            </w:r>
          </w:p>
        </w:tc>
        <w:tc>
          <w:tcPr>
            <w:tcW w:type="dxa" w:w="28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SYU-DH-ICD-002</w:t>
            </w:r>
          </w:p>
        </w:tc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판번호</w:t>
            </w:r>
          </w:p>
        </w:tc>
        <w:tc>
          <w:tcPr>
            <w:tcW w:type="dxa" w:w="28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v2.0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작성일</w:t>
            </w:r>
          </w:p>
        </w:tc>
        <w:tc>
          <w:tcPr>
            <w:tcW w:type="dxa" w:w="28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2026년 10월 9일</w:t>
            </w:r>
          </w:p>
        </w:tc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작성</w:t>
            </w:r>
          </w:p>
        </w:tc>
        <w:tc>
          <w:tcPr>
            <w:tcW w:type="dxa" w:w="28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(주)에스와이유 신정환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수신</w:t>
            </w:r>
          </w:p>
        </w:tc>
        <w:tc>
          <w:tcPr>
            <w:tcW w:type="dxa" w:w="28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㈜헤디 이진형</w:t>
            </w:r>
          </w:p>
        </w:tc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이전 판</w:t>
            </w:r>
          </w:p>
        </w:tc>
        <w:tc>
          <w:tcPr>
            <w:tcW w:type="dxa" w:w="28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v1.0 (2026년 9월)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적용 범위</w:t>
            </w:r>
          </w:p>
        </w:tc>
        <w:tc>
          <w:tcPr>
            <w:tcW w:type="dxa" w:w="7240"/>
            <w:gridSpan w:val="3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측정모듈 · 브릿지 · 게이트웨이 PC ↔ 서버 간 MQTT 통신 전 구간</w:t>
            </w:r>
          </w:p>
        </w:tc>
      </w:tr>
    </w:tbl>
    <w:p>
      <w:pPr>
        <w:spacing w:after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19"/>
          <w:szCs w:val="19"/>
        </w:rPr>
        <w:t xml:space="preserve">개정 이력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140"/>
      </w:tblGrid>
      <w:tr>
        <w:trPr>
          <w:tblHeader/>
        </w:trPr>
        <w:tc>
          <w:tcPr>
            <w:tcW w:type="dxa" w:w="1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판번호</w:t>
            </w:r>
          </w:p>
        </w:tc>
        <w:tc>
          <w:tcPr>
            <w:tcW w:type="dxa" w:w="15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일자</w:t>
            </w:r>
          </w:p>
        </w:tc>
        <w:tc>
          <w:tcPr>
            <w:tcW w:type="dxa" w:w="61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개정 내용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2026-09</w:t>
            </w:r>
          </w:p>
        </w:tc>
        <w:tc>
          <w:tcPr>
            <w:tcW w:type="dxa" w:w="61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최초 작성 (브릿지 경유 단일 구성 기준)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v2.0</w:t>
            </w:r>
          </w:p>
        </w:tc>
        <w:tc>
          <w:tcPr>
            <w:tcW w:type="dxa" w:w="15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2026-10-09</w:t>
            </w:r>
          </w:p>
        </w:tc>
        <w:tc>
          <w:tcPr>
            <w:tcW w:type="dxa" w:w="61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㈜헤디 2026년 10월 회신 반영 — 시스템 구성 3안 수용, 토픽 체계 개정, 재전송 규칙 신설, 명령 응답 시간 및 RS-485 수용 대수 확정</w:t>
            </w:r>
          </w:p>
        </w:tc>
      </w:tr>
    </w:tbl>
    <w:p>
      <w:pPr>
        <w:pBdr>
          <w:bottom w:val="single" w:color="333333" w:sz="10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4"/>
          <w:szCs w:val="24"/>
        </w:rPr>
        <w:t xml:space="preserve">1. 시스템 구성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1.1 수용 범위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㈜헤디 회신(2026년 10월)에 따라 아래 세 가지 구성을 모두 수용한다. 구성별로 서버를 따로 두지 않으며, 한 현장에 세 구성이 섞여 있어도 동작한다.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40"/>
        <w:gridCol w:w="2500"/>
      </w:tblGrid>
      <w:tr>
        <w:trPr>
          <w:tblHeader/>
        </w:trPr>
        <w:tc>
          <w:tcPr>
            <w:tcW w:type="dxa" w:w="9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구분</w:t>
            </w:r>
          </w:p>
        </w:tc>
        <w:tc>
          <w:tcPr>
            <w:tcW w:type="dxa" w:w="54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데이터 경로</w:t>
            </w:r>
          </w:p>
        </w:tc>
        <w:tc>
          <w:tcPr>
            <w:tcW w:type="dxa" w:w="25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브로커 접속 주체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1안</w:t>
            </w:r>
          </w:p>
        </w:tc>
        <w:tc>
          <w:tcPr>
            <w:tcW w:type="dxa" w:w="54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측정모듈 → MQTT → 서버</w:t>
            </w:r>
          </w:p>
        </w:tc>
        <w:tc>
          <w:tcPr>
            <w:tcW w:type="dxa" w:w="25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측정모듈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2안</w:t>
            </w:r>
          </w:p>
        </w:tc>
        <w:tc>
          <w:tcPr>
            <w:tcW w:type="dxa" w:w="54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측정모듈 → RS-485 → 사용자 PC → MQTT → 서버</w:t>
            </w:r>
          </w:p>
        </w:tc>
        <w:tc>
          <w:tcPr>
            <w:tcW w:type="dxa" w:w="25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사용자 PC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3안</w:t>
            </w:r>
          </w:p>
        </w:tc>
        <w:tc>
          <w:tcPr>
            <w:tcW w:type="dxa" w:w="54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측정모듈 → RS-485 → 브릿지 → MQTT → 서버</w:t>
            </w:r>
          </w:p>
        </w:tc>
        <w:tc>
          <w:tcPr>
            <w:tcW w:type="dxa" w:w="25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브릿지</w:t>
            </w:r>
          </w:p>
        </w:tc>
      </w:tr>
    </w:tbl>
    <w:p>
      <w:pPr>
        <w:spacing w:after="1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1.2 구성 요소 정의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940"/>
      </w:tblGrid>
      <w:tr>
        <w:trPr>
          <w:tblHeader/>
        </w:trPr>
        <w:tc>
          <w:tcPr>
            <w:tcW w:type="dxa" w:w="19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용어</w:t>
            </w:r>
          </w:p>
        </w:tc>
        <w:tc>
          <w:tcPr>
            <w:tcW w:type="dxa" w:w="69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정의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측정모듈(설비)</w:t>
            </w:r>
          </w:p>
        </w:tc>
        <w:tc>
          <w:tcPr>
            <w:tcW w:type="dxa" w:w="69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변압기에 설치되어 수소가스 · 메탄가스 · 절연유 온도 · 유면을 계측하는 장치. 감시 대상의 최소 단위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브릿지</w:t>
            </w:r>
          </w:p>
        </w:tc>
        <w:tc>
          <w:tcPr>
            <w:tcW w:type="dxa" w:w="69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RS-485 로 측정모듈을 폴링하여 모은 값을 MQTT 로 전송하는 보드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게이트웨이 PC</w:t>
            </w:r>
          </w:p>
        </w:tc>
        <w:tc>
          <w:tcPr>
            <w:tcW w:type="dxa" w:w="69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2안에서 브릿지 역할을 대신하는 사용자 PC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서버</w:t>
            </w:r>
          </w:p>
        </w:tc>
        <w:tc>
          <w:tcPr>
            <w:tcW w:type="dxa" w:w="69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수집 서버(MQTT 구독) · 데이터베이스 · 웹 화면으로 구성된 (주)에스와이유 납품분</w:t>
            </w:r>
          </w:p>
        </w:tc>
      </w:tr>
    </w:tbl>
    <w:p>
      <w:pPr>
        <w:spacing w:after="1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1.3 서버 측 저장 구조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세 구성의 차이는 브로커에 접속하는 주체가 무엇인가에 있을 뿐이며, 감시 대상은 언제나 측정모듈이다. 따라서 서버는 다음과 같이 저장한다.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040"/>
        <w:gridCol w:w="2500"/>
      </w:tblGrid>
      <w:tr>
        <w:trPr>
          <w:tblHeader/>
        </w:trPr>
        <w:tc>
          <w:tcPr>
            <w:tcW w:type="dxa" w:w="9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설비 등록</w:t>
            </w:r>
          </w:p>
        </w:tc>
        <w:tc>
          <w:tcPr>
            <w:tcW w:type="dxa" w:w="3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앞단(브릿지 · PC) 등록</w:t>
            </w:r>
          </w:p>
        </w:tc>
        <w:tc>
          <w:tcPr>
            <w:tcW w:type="dxa" w:w="25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연결 방식 표기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1안</w:t>
            </w:r>
          </w:p>
        </w:tc>
        <w:tc>
          <w:tcPr>
            <w:tcW w:type="dxa" w:w="24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측정모듈 1대</w:t>
            </w:r>
          </w:p>
        </w:tc>
        <w:tc>
          <w:tcPr>
            <w:tcW w:type="dxa" w:w="3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없음</w:t>
            </w:r>
          </w:p>
        </w:tc>
        <w:tc>
          <w:tcPr>
            <w:tcW w:type="dxa" w:w="25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모듈 직결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2안</w:t>
            </w:r>
          </w:p>
        </w:tc>
        <w:tc>
          <w:tcPr>
            <w:tcW w:type="dxa" w:w="24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측정모듈 n대</w:t>
            </w:r>
          </w:p>
        </w:tc>
        <w:tc>
          <w:tcPr>
            <w:tcW w:type="dxa" w:w="3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사용자 PC 1대</w:t>
            </w:r>
          </w:p>
        </w:tc>
        <w:tc>
          <w:tcPr>
            <w:tcW w:type="dxa" w:w="25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PC 경유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3안</w:t>
            </w:r>
          </w:p>
        </w:tc>
        <w:tc>
          <w:tcPr>
            <w:tcW w:type="dxa" w:w="24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측정모듈 n대</w:t>
            </w:r>
          </w:p>
        </w:tc>
        <w:tc>
          <w:tcPr>
            <w:tcW w:type="dxa" w:w="3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브릿지 1대</w:t>
            </w:r>
          </w:p>
        </w:tc>
        <w:tc>
          <w:tcPr>
            <w:tcW w:type="dxa" w:w="25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브릿지 경유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연결 방식은 장비가 사용한 토픽을 보고 서버가 자동으로 기록하므로, 별도 등록 절차가 필요하지 않다.</w:t>
      </w:r>
    </w:p>
    <w:p>
      <w:pPr>
        <w:pBdr>
          <w:bottom w:val="single" w:color="333333" w:sz="10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4"/>
          <w:szCs w:val="24"/>
        </w:rPr>
        <w:t xml:space="preserve">2. 통신 기본 사항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40"/>
      </w:tblGrid>
      <w:tr>
        <w:trPr>
          <w:tblHeader/>
        </w:trPr>
        <w:tc>
          <w:tcPr>
            <w:tcW w:type="dxa" w:w="2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6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규격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프로토콜</w:t>
            </w:r>
          </w:p>
        </w:tc>
        <w:tc>
          <w:tcPr>
            <w:tcW w:type="dxa" w:w="6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MQTT 3.1.1 이상 (MQTT 5 가능)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브로커</w:t>
            </w:r>
          </w:p>
        </w:tc>
        <w:tc>
          <w:tcPr>
            <w:tcW w:type="dxa" w:w="6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Mosquitto 2.0.x, 서버에 설치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포트</w:t>
            </w:r>
          </w:p>
        </w:tc>
        <w:tc>
          <w:tcPr>
            <w:tcW w:type="dxa" w:w="6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8883 (TLS 필수). 1883 은 서버 내부(127.0.0.1) 전용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암호화</w:t>
            </w:r>
          </w:p>
        </w:tc>
        <w:tc>
          <w:tcPr>
            <w:tcW w:type="dxa" w:w="6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TLS 1.2 이상. 서버 발급 CA 인증서를 장비에 탑재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인증</w:t>
            </w:r>
          </w:p>
        </w:tc>
        <w:tc>
          <w:tcPr>
            <w:tcW w:type="dxa" w:w="6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계정 / 비밀번호 방식. 계정은 (주)에스와이유가 발급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접근 권한</w:t>
            </w:r>
          </w:p>
        </w:tc>
        <w:tc>
          <w:tcPr>
            <w:tcW w:type="dxa" w:w="6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발행은 tele · stat · cmd/ack, 구독은 cmd 만 허용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QoS</w:t>
            </w:r>
          </w:p>
        </w:tc>
        <w:tc>
          <w:tcPr>
            <w:tcW w:type="dxa" w:w="6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권장 (중복 수신은 서버가 제거)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Clean Session</w:t>
            </w:r>
          </w:p>
        </w:tc>
        <w:tc>
          <w:tcPr>
            <w:tcW w:type="dxa" w:w="6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false 권장 (일시 단절 시 명령 유실 방지)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Keep Alive</w:t>
            </w:r>
          </w:p>
        </w:tc>
        <w:tc>
          <w:tcPr>
            <w:tcW w:type="dxa" w:w="6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60초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문자 인코딩</w:t>
            </w:r>
          </w:p>
        </w:tc>
        <w:tc>
          <w:tcPr>
            <w:tcW w:type="dxa" w:w="6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UTF-8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페이로드 형식</w:t>
            </w:r>
          </w:p>
        </w:tc>
        <w:tc>
          <w:tcPr>
            <w:tcW w:type="dxa" w:w="6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JSON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시각 표기</w:t>
            </w:r>
          </w:p>
        </w:tc>
        <w:tc>
          <w:tcPr>
            <w:tcW w:type="dxa" w:w="6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ISO 8601, UTC (예: 2026-10-09T01:23:45Z). Unix epoch(초 · 밀리초)도 수용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※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장비 시계가 틀어지면 추세 그래프와 재전송분의 시각이 모두 어긋난다. NTP 동기 또는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19"/>
          <w:szCs w:val="19"/>
        </w:rPr>
        <w:t xml:space="preserve">sync_time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명령 수신이 사실상 필수이다.</w:t>
      </w:r>
    </w:p>
    <w:p>
      <w:pPr>
        <w:pBdr>
          <w:bottom w:val="single" w:color="333333" w:sz="10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4"/>
          <w:szCs w:val="24"/>
        </w:rPr>
        <w:t xml:space="preserve">3. 토픽 체계 (제2판 개정)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3.1 기본 형식</w:t>
      </w:r>
    </w:p>
    <w:p>
      <w:pPr>
        <w:shd w:fill="F4F4F4" w:color="auto" w:val="clear"/>
        <w:spacing w:after="12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dh/v1/{site}/{srcType}/{srcId}/{kind}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40"/>
        <w:gridCol w:w="2600"/>
      </w:tblGrid>
      <w:tr>
        <w:trPr>
          <w:tblHeader/>
        </w:trPr>
        <w:tc>
          <w:tcPr>
            <w:tcW w:type="dxa" w:w="1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44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설명</w:t>
            </w:r>
          </w:p>
        </w:tc>
        <w:tc>
          <w:tcPr>
            <w:tcW w:type="dxa" w:w="2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dh/v1</w:t>
            </w:r>
          </w:p>
        </w:tc>
        <w:tc>
          <w:tcPr>
            <w:tcW w:type="dxa" w:w="44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토픽 접두사. 서버 설정으로 변경 가능</w:t>
            </w:r>
          </w:p>
        </w:tc>
        <w:tc>
          <w:tcPr>
            <w:tcW w:type="dxa" w:w="2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고정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site</w:t>
            </w:r>
          </w:p>
        </w:tc>
        <w:tc>
          <w:tcPr>
            <w:tcW w:type="dxa" w:w="44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현장 코드</w:t>
            </w:r>
          </w:p>
        </w:tc>
        <w:tc>
          <w:tcPr>
            <w:tcW w:type="dxa" w:w="2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dh1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srcType</w:t>
            </w:r>
          </w:p>
        </w:tc>
        <w:tc>
          <w:tcPr>
            <w:tcW w:type="dxa" w:w="44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브로커에 접속한 주체의 종류</w:t>
            </w:r>
          </w:p>
        </w:tc>
        <w:tc>
          <w:tcPr>
            <w:tcW w:type="dxa" w:w="2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module · gateway · bridge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srcId</w:t>
            </w:r>
          </w:p>
        </w:tc>
        <w:tc>
          <w:tcPr>
            <w:tcW w:type="dxa" w:w="44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그 주체의 고유 식별자</w:t>
            </w:r>
          </w:p>
        </w:tc>
        <w:tc>
          <w:tcPr>
            <w:tcW w:type="dxa" w:w="2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장비 업체 부여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kind</w:t>
            </w:r>
          </w:p>
        </w:tc>
        <w:tc>
          <w:tcPr>
            <w:tcW w:type="dxa" w:w="44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메시지 종류</w:t>
            </w:r>
          </w:p>
        </w:tc>
        <w:tc>
          <w:tcPr>
            <w:tcW w:type="dxa" w:w="2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tele · stat · cmd · cmd/ack</w:t>
            </w:r>
          </w:p>
        </w:tc>
      </w:tr>
    </w:tbl>
    <w:p>
      <w:pPr>
        <w:spacing w:after="1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3.2 구성별 토픽 예시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640"/>
      </w:tblGrid>
      <w:tr>
        <w:trPr>
          <w:tblHeader/>
        </w:trPr>
        <w:tc>
          <w:tcPr>
            <w:tcW w:type="dxa" w:w="1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구분</w:t>
            </w:r>
          </w:p>
        </w:tc>
        <w:tc>
          <w:tcPr>
            <w:tcW w:type="dxa" w:w="7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계측값 토픽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1안</w:t>
            </w:r>
          </w:p>
        </w:tc>
        <w:tc>
          <w:tcPr>
            <w:tcW w:type="dxa" w:w="7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dh/v1/dh1/module/MOD-7/tele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2안</w:t>
            </w:r>
          </w:p>
        </w:tc>
        <w:tc>
          <w:tcPr>
            <w:tcW w:type="dxa" w:w="7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dh/v1/dh1/gateway/PC-1/tele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3안</w:t>
            </w:r>
          </w:p>
        </w:tc>
        <w:tc>
          <w:tcPr>
            <w:tcW w:type="dxa" w:w="7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dh/v1/dh1/bridge/BR-1/tele</w:t>
            </w:r>
          </w:p>
        </w:tc>
      </w:tr>
    </w:tbl>
    <w:p>
      <w:pPr>
        <w:spacing w:after="1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3.3 토픽 목록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240"/>
        <w:gridCol w:w="1800"/>
      </w:tblGrid>
      <w:tr>
        <w:trPr>
          <w:tblHeader/>
        </w:trPr>
        <w:tc>
          <w:tcPr>
            <w:tcW w:type="dxa" w:w="1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토픽</w:t>
            </w:r>
          </w:p>
        </w:tc>
        <w:tc>
          <w:tcPr>
            <w:tcW w:type="dxa" w:w="2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방향</w:t>
            </w:r>
          </w:p>
        </w:tc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용도</w:t>
            </w:r>
          </w:p>
        </w:tc>
        <w:tc>
          <w:tcPr>
            <w:tcW w:type="dxa" w:w="1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설정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.../tele</w:t>
            </w:r>
          </w:p>
        </w:tc>
        <w:tc>
          <w:tcPr>
            <w:tcW w:type="dxa" w:w="2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장비 → 서버</w:t>
            </w:r>
          </w:p>
        </w:tc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계측값</w:t>
            </w:r>
          </w:p>
        </w:tc>
        <w:tc>
          <w:tcPr>
            <w:tcW w:type="dxa" w:w="1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QoS 1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.../stat</w:t>
            </w:r>
          </w:p>
        </w:tc>
        <w:tc>
          <w:tcPr>
            <w:tcW w:type="dxa" w:w="2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장비 → 서버</w:t>
            </w:r>
          </w:p>
        </w:tc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접속 상태 · 펌웨어 · 신호세기</w:t>
            </w:r>
          </w:p>
        </w:tc>
        <w:tc>
          <w:tcPr>
            <w:tcW w:type="dxa" w:w="1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QoS 1, retain, LWT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.../cmd</w:t>
            </w:r>
          </w:p>
        </w:tc>
        <w:tc>
          <w:tcPr>
            <w:tcW w:type="dxa" w:w="2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서버 → 장비</w:t>
            </w:r>
          </w:p>
        </w:tc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명령</w:t>
            </w:r>
          </w:p>
        </w:tc>
        <w:tc>
          <w:tcPr>
            <w:tcW w:type="dxa" w:w="1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QoS 1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.../cmd/ack</w:t>
            </w:r>
          </w:p>
        </w:tc>
        <w:tc>
          <w:tcPr>
            <w:tcW w:type="dxa" w:w="2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장비 → 서버</w:t>
            </w:r>
          </w:p>
        </w:tc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명령 응답</w:t>
            </w:r>
          </w:p>
        </w:tc>
        <w:tc>
          <w:tcPr>
            <w:tcW w:type="dxa" w:w="1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QoS 1</w:t>
            </w:r>
          </w:p>
        </w:tc>
      </w:tr>
    </w:tbl>
    <w:p>
      <w:pPr>
        <w:spacing w:after="1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3.4 제1판 대비 변경점</w:t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－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제1판은 dh/v1/{site}/bridge/{bridgeId}/… 로 브릿지만을 전제하였다.</w:t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－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제2판에서는 토픽이 발신 주체를, 페이로드가 대상 설비를 나타내도록 분리하여 측정모듈과 게이트웨이 PC 가 직접 접속하는 구성을 함께 수용한다.</w:t>
      </w:r>
    </w:p>
    <w:p>
      <w:pPr>
        <w:pBdr>
          <w:bottom w:val="single" w:color="333333" w:sz="10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4"/>
          <w:szCs w:val="24"/>
        </w:rPr>
        <w:t xml:space="preserve">4. 메시지 규격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4.1 계측값 (tele)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19"/>
          <w:szCs w:val="19"/>
        </w:rPr>
        <w:t xml:space="preserve">4.1.1 표준형 — 여러 설비분을 한 번에 (2안 · 3안)</w:t>
      </w:r>
    </w:p>
    <w:p>
      <w:pPr>
        <w:shd w:fill="F4F4F4" w:color="auto" w:val="clear"/>
        <w:spacing w:after="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{</w:t>
      </w:r>
    </w:p>
    <w:p>
      <w:pPr>
        <w:shd w:fill="F4F4F4" w:color="auto" w:val="clear"/>
        <w:spacing w:after="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"ts": "2026-10-09T01:23:45Z",</w:t>
      </w:r>
    </w:p>
    <w:p>
      <w:pPr>
        <w:shd w:fill="F4F4F4" w:color="auto" w:val="clear"/>
        <w:spacing w:after="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"seq": 10421,</w:t>
      </w:r>
    </w:p>
    <w:p>
      <w:pPr>
        <w:shd w:fill="F4F4F4" w:color="auto" w:val="clear"/>
        <w:spacing w:after="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"replay": false,</w:t>
      </w:r>
    </w:p>
    <w:p>
      <w:pPr>
        <w:shd w:fill="F4F4F4" w:color="auto" w:val="clear"/>
        <w:spacing w:after="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"items": [</w:t>
      </w:r>
    </w:p>
    <w:p>
      <w:pPr>
        <w:shd w:fill="F4F4F4" w:color="auto" w:val="clear"/>
        <w:spacing w:after="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{ "deviceId": "DH-A-01", "ts": "2026-10-09T01:23:40Z",</w:t>
      </w:r>
    </w:p>
    <w:p>
      <w:pPr>
        <w:shd w:fill="F4F4F4" w:color="auto" w:val="clear"/>
        <w:spacing w:after="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"h2": 11.9, "ch4": 3.4, "temp": 48.8, "oil": 1, "q": 0 },</w:t>
      </w:r>
    </w:p>
    <w:p>
      <w:pPr>
        <w:shd w:fill="F4F4F4" w:color="auto" w:val="clear"/>
        <w:spacing w:after="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{ "deviceId": "DH-A-02", "ts": "2026-10-09T01:23:41Z",</w:t>
      </w:r>
    </w:p>
    <w:p>
      <w:pPr>
        <w:shd w:fill="F4F4F4" w:color="auto" w:val="clear"/>
        <w:spacing w:after="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"h2": 9.7,  "ch4": 2.8, "temp": 47.1, "oil": 1, "q": 0 }</w:t>
      </w:r>
    </w:p>
    <w:p>
      <w:pPr>
        <w:shd w:fill="F4F4F4" w:color="auto" w:val="clear"/>
        <w:spacing w:after="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]</w:t>
      </w:r>
    </w:p>
    <w:p>
      <w:pPr>
        <w:shd w:fill="F4F4F4" w:color="auto" w:val="clear"/>
        <w:spacing w:after="12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}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19"/>
          <w:szCs w:val="19"/>
        </w:rPr>
        <w:t xml:space="preserve">4.1.2 단일형 — 모듈이 자기 값만 (1안)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items 배열 없이 최상위에 값을 담는 형태도 수용한다. 이때 deviceId 는 생략할 수 있으며, 서버는 토픽의 srcId 를 설비 식별자로 쓴다.</w:t>
      </w:r>
    </w:p>
    <w:p>
      <w:pPr>
        <w:shd w:fill="F4F4F4" w:color="auto" w:val="clear"/>
        <w:spacing w:after="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{</w:t>
      </w:r>
    </w:p>
    <w:p>
      <w:pPr>
        <w:shd w:fill="F4F4F4" w:color="auto" w:val="clear"/>
        <w:spacing w:after="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"ts": "2026-10-09T01:23:45Z",</w:t>
      </w:r>
    </w:p>
    <w:p>
      <w:pPr>
        <w:shd w:fill="F4F4F4" w:color="auto" w:val="clear"/>
        <w:spacing w:after="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"replay": false,</w:t>
      </w:r>
    </w:p>
    <w:p>
      <w:pPr>
        <w:shd w:fill="F4F4F4" w:color="auto" w:val="clear"/>
        <w:spacing w:after="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"h2": 11.9, "ch4": 3.4, "temp": 48.8, "oil": 1, "q": 0</w:t>
      </w:r>
    </w:p>
    <w:p>
      <w:pPr>
        <w:shd w:fill="F4F4F4" w:color="auto" w:val="clear"/>
        <w:spacing w:after="12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}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19"/>
          <w:szCs w:val="19"/>
        </w:rPr>
        <w:t xml:space="preserve">4.1.3 필드 정의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000"/>
        <w:gridCol w:w="1300"/>
        <w:gridCol w:w="1200"/>
        <w:gridCol w:w="4040"/>
      </w:tblGrid>
      <w:tr>
        <w:trPr>
          <w:tblHeader/>
        </w:trPr>
        <w:tc>
          <w:tcPr>
            <w:tcW w:type="dxa" w:w="13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필드</w:t>
            </w:r>
          </w:p>
        </w:tc>
        <w:tc>
          <w:tcPr>
            <w:tcW w:type="dxa" w:w="1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위치</w:t>
            </w:r>
          </w:p>
        </w:tc>
        <w:tc>
          <w:tcPr>
            <w:tcW w:type="dxa" w:w="13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필수</w:t>
            </w:r>
          </w:p>
        </w:tc>
        <w:tc>
          <w:tcPr>
            <w:tcW w:type="dxa" w:w="1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형식</w:t>
            </w:r>
          </w:p>
        </w:tc>
        <w:tc>
          <w:tcPr>
            <w:tcW w:type="dxa" w:w="4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ts</w:t>
            </w:r>
          </w:p>
        </w:tc>
        <w:tc>
          <w:tcPr>
            <w:tcW w:type="dxa" w:w="1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공통</w:t>
            </w:r>
          </w:p>
        </w:tc>
        <w:tc>
          <w:tcPr>
            <w:tcW w:type="dxa" w:w="13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권장</w:t>
            </w:r>
          </w:p>
        </w:tc>
        <w:tc>
          <w:tcPr>
            <w:tcW w:type="dxa" w:w="1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문자열/숫자</w:t>
            </w:r>
          </w:p>
        </w:tc>
        <w:tc>
          <w:tcPr>
            <w:tcW w:type="dxa" w:w="4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측정 시각. 항목별 ts 가 있으면 그것을 우선 적용. 없으면 서버 수신 시각으로 대체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seq</w:t>
            </w:r>
          </w:p>
        </w:tc>
        <w:tc>
          <w:tcPr>
            <w:tcW w:type="dxa" w:w="1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메시지</w:t>
            </w:r>
          </w:p>
        </w:tc>
        <w:tc>
          <w:tcPr>
            <w:tcW w:type="dxa" w:w="13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선택</w:t>
            </w:r>
          </w:p>
        </w:tc>
        <w:tc>
          <w:tcPr>
            <w:tcW w:type="dxa" w:w="1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정수</w:t>
            </w:r>
          </w:p>
        </w:tc>
        <w:tc>
          <w:tcPr>
            <w:tcW w:type="dxa" w:w="4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발신 순번. 누락 구간 추적용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replay</w:t>
            </w:r>
          </w:p>
        </w:tc>
        <w:tc>
          <w:tcPr>
            <w:tcW w:type="dxa" w:w="1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메시지</w:t>
            </w:r>
          </w:p>
        </w:tc>
        <w:tc>
          <w:tcPr>
            <w:tcW w:type="dxa" w:w="13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조건부 필수</w:t>
            </w:r>
          </w:p>
        </w:tc>
        <w:tc>
          <w:tcPr>
            <w:tcW w:type="dxa" w:w="1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불리언</w:t>
            </w:r>
          </w:p>
        </w:tc>
        <w:tc>
          <w:tcPr>
            <w:tcW w:type="dxa" w:w="4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버퍼에 쌓였다가 뒤늦게 보내는 과거분이면 true. 제6항 참조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items</w:t>
            </w:r>
          </w:p>
        </w:tc>
        <w:tc>
          <w:tcPr>
            <w:tcW w:type="dxa" w:w="1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메시지</w:t>
            </w:r>
          </w:p>
        </w:tc>
        <w:tc>
          <w:tcPr>
            <w:tcW w:type="dxa" w:w="13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선택</w:t>
            </w:r>
          </w:p>
        </w:tc>
        <w:tc>
          <w:tcPr>
            <w:tcW w:type="dxa" w:w="1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배열</w:t>
            </w:r>
          </w:p>
        </w:tc>
        <w:tc>
          <w:tcPr>
            <w:tcW w:type="dxa" w:w="4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설비별 계측값 목록. 생략 시 단일형으로 간주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deviceId</w:t>
            </w:r>
          </w:p>
        </w:tc>
        <w:tc>
          <w:tcPr>
            <w:tcW w:type="dxa" w:w="1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13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1안 외 필수</w:t>
            </w:r>
          </w:p>
        </w:tc>
        <w:tc>
          <w:tcPr>
            <w:tcW w:type="dxa" w:w="1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문자열</w:t>
            </w:r>
          </w:p>
        </w:tc>
        <w:tc>
          <w:tcPr>
            <w:tcW w:type="dxa" w:w="4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설비 식별자. 브릿지 · 모듈을 교체해도 바뀌지 않아야 한다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h2</w:t>
            </w:r>
          </w:p>
        </w:tc>
        <w:tc>
          <w:tcPr>
            <w:tcW w:type="dxa" w:w="1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13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실수</w:t>
            </w:r>
          </w:p>
        </w:tc>
        <w:tc>
          <w:tcPr>
            <w:tcW w:type="dxa" w:w="4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수소가스 (ppm)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ch4</w:t>
            </w:r>
          </w:p>
        </w:tc>
        <w:tc>
          <w:tcPr>
            <w:tcW w:type="dxa" w:w="1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13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실수</w:t>
            </w:r>
          </w:p>
        </w:tc>
        <w:tc>
          <w:tcPr>
            <w:tcW w:type="dxa" w:w="4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메탄가스 (ppm)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</w:t>
            </w:r>
          </w:p>
        </w:tc>
        <w:tc>
          <w:tcPr>
            <w:tcW w:type="dxa" w:w="1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13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실수</w:t>
            </w:r>
          </w:p>
        </w:tc>
        <w:tc>
          <w:tcPr>
            <w:tcW w:type="dxa" w:w="4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절연유 온도 (℃). temperature 도 수용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oil</w:t>
            </w:r>
          </w:p>
        </w:tc>
        <w:tc>
          <w:tcPr>
            <w:tcW w:type="dxa" w:w="1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13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정수/문자열</w:t>
            </w:r>
          </w:p>
        </w:tc>
        <w:tc>
          <w:tcPr>
            <w:tcW w:type="dxa" w:w="4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절연유 유면. 제9.1항 협의 필요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</w:t>
            </w:r>
          </w:p>
        </w:tc>
        <w:tc>
          <w:tcPr>
            <w:tcW w:type="dxa" w:w="1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13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선택</w:t>
            </w:r>
          </w:p>
        </w:tc>
        <w:tc>
          <w:tcPr>
            <w:tcW w:type="dxa" w:w="1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정수</w:t>
            </w:r>
          </w:p>
        </w:tc>
        <w:tc>
          <w:tcPr>
            <w:tcW w:type="dxa" w:w="4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품질 코드. 통신단절과 센서 고장을 구분하기 위한 예비 필드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－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측정 항목(h2 · ch4 · temp · oil)은 값이 없으면 필드를 생략한다. null 로 보내도 무방하며, 서버는 해당 항목의 등급을 직전 값으로 유지한다.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19"/>
          <w:szCs w:val="19"/>
        </w:rPr>
        <w:t xml:space="preserve">4.1.4 서버 측 처리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040"/>
      </w:tblGrid>
      <w:tr>
        <w:trPr>
          <w:tblHeader/>
        </w:trPr>
        <w:tc>
          <w:tcPr>
            <w:tcW w:type="dxa" w:w="3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상황</w:t>
            </w:r>
          </w:p>
        </w:tc>
        <w:tc>
          <w:tcPr>
            <w:tcW w:type="dxa" w:w="5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서버 동작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같은 (deviceId, ts) 중복 수신</w:t>
            </w:r>
          </w:p>
        </w:tc>
        <w:tc>
          <w:tcPr>
            <w:tcW w:type="dxa" w:w="5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중복 제거 후 1건만 저장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과거 시각 값이 뒤늦게 도착</w:t>
            </w:r>
          </w:p>
        </w:tc>
        <w:tc>
          <w:tcPr>
            <w:tcW w:type="dxa" w:w="5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이력에만 저장. 현재값을 밀어내지 않음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등록되지 않은 deviceId</w:t>
            </w:r>
          </w:p>
        </w:tc>
        <w:tc>
          <w:tcPr>
            <w:tcW w:type="dxa" w:w="5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설비를 임시 등록하고 수신 내역에 경고. 값은 버리지 않음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JSON 형식 오류</w:t>
            </w:r>
          </w:p>
        </w:tc>
        <w:tc>
          <w:tcPr>
            <w:tcW w:type="dxa" w:w="5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수신 내역에 원문과 오류 사유 기록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items 가 빈 배열</w:t>
            </w:r>
          </w:p>
        </w:tc>
        <w:tc>
          <w:tcPr>
            <w:tcW w:type="dxa" w:w="5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수신 내역에 오류 기록</w:t>
            </w:r>
          </w:p>
        </w:tc>
      </w:tr>
    </w:tbl>
    <w:p>
      <w:pPr>
        <w:spacing w:after="1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4.2 상태 (stat)</w:t>
      </w:r>
    </w:p>
    <w:p>
      <w:pPr>
        <w:shd w:fill="F4F4F4" w:color="auto" w:val="clear"/>
        <w:spacing w:after="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{ "online": true, "ts": "2026-10-09T01:23:45Z",</w:t>
      </w:r>
    </w:p>
    <w:p>
      <w:pPr>
        <w:shd w:fill="F4F4F4" w:color="auto" w:val="clear"/>
        <w:spacing w:after="12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"fw": "1.2.3", "rssi": -62, "interval": 60 }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040"/>
      </w:tblGrid>
      <w:tr>
        <w:trPr>
          <w:tblHeader/>
        </w:trPr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필드</w:t>
            </w:r>
          </w:p>
        </w:tc>
        <w:tc>
          <w:tcPr>
            <w:tcW w:type="dxa" w:w="1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필수</w:t>
            </w:r>
          </w:p>
        </w:tc>
        <w:tc>
          <w:tcPr>
            <w:tcW w:type="dxa" w:w="6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online</w:t>
            </w:r>
          </w:p>
        </w:tc>
        <w:tc>
          <w:tcPr>
            <w:tcW w:type="dxa" w:w="1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필수</w:t>
            </w:r>
          </w:p>
        </w:tc>
        <w:tc>
          <w:tcPr>
            <w:tcW w:type="dxa" w:w="6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접속 상태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fw</w:t>
            </w:r>
          </w:p>
        </w:tc>
        <w:tc>
          <w:tcPr>
            <w:tcW w:type="dxa" w:w="1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권장</w:t>
            </w:r>
          </w:p>
        </w:tc>
        <w:tc>
          <w:tcPr>
            <w:tcW w:type="dxa" w:w="6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펌웨어 판번호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rssi</w:t>
            </w:r>
          </w:p>
        </w:tc>
        <w:tc>
          <w:tcPr>
            <w:tcW w:type="dxa" w:w="1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선택</w:t>
            </w:r>
          </w:p>
        </w:tc>
        <w:tc>
          <w:tcPr>
            <w:tcW w:type="dxa" w:w="6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무선 신호세기 (dBm)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interval</w:t>
            </w:r>
          </w:p>
        </w:tc>
        <w:tc>
          <w:tcPr>
            <w:tcW w:type="dxa" w:w="1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선택</w:t>
            </w:r>
          </w:p>
        </w:tc>
        <w:tc>
          <w:tcPr>
            <w:tcW w:type="dxa" w:w="6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현재 설정된 측정 주기(초). 1안에서 특히 유용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deviceId</w:t>
            </w:r>
          </w:p>
        </w:tc>
        <w:tc>
          <w:tcPr>
            <w:tcW w:type="dxa" w:w="1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선택</w:t>
            </w:r>
          </w:p>
        </w:tc>
        <w:tc>
          <w:tcPr>
            <w:tcW w:type="dxa" w:w="6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1안에서 토픽의 srcId 와 설비 ID 가 다를 때만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－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retain 을 설정하고, LWT(Last Will and Testament)로 {"online":false} 를 등록할 것을 권장한다. 장비가 비정상 종료해도 화면에 즉시 반영된다.</w:t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－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브릿지 · 게이트웨이가 보내면 앞단의 상태로, 모듈이 직접 보내면 해당 설비의 상태로 기록된다.</w:t>
      </w:r>
    </w:p>
    <w:p>
      <w:pPr>
        <w:spacing w:after="1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4.3 명령 (cmd)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서버 → 장비 방향이다. 장비는 자신의 .../cmd 토픽을 구독한다.</w:t>
      </w:r>
    </w:p>
    <w:p>
      <w:pPr>
        <w:shd w:fill="F4F4F4" w:color="auto" w:val="clear"/>
        <w:spacing w:after="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{</w:t>
      </w:r>
    </w:p>
    <w:p>
      <w:pPr>
        <w:shd w:fill="F4F4F4" w:color="auto" w:val="clear"/>
        <w:spacing w:after="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"cmdId": 1024,</w:t>
      </w:r>
    </w:p>
    <w:p>
      <w:pPr>
        <w:shd w:fill="F4F4F4" w:color="auto" w:val="clear"/>
        <w:spacing w:after="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"command": "set_interval",</w:t>
      </w:r>
    </w:p>
    <w:p>
      <w:pPr>
        <w:shd w:fill="F4F4F4" w:color="auto" w:val="clear"/>
        <w:spacing w:after="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"deviceId": "DH-A-01",</w:t>
      </w:r>
    </w:p>
    <w:p>
      <w:pPr>
        <w:shd w:fill="F4F4F4" w:color="auto" w:val="clear"/>
        <w:spacing w:after="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"params": { "seconds": 60 },</w:t>
      </w:r>
    </w:p>
    <w:p>
      <w:pPr>
        <w:shd w:fill="F4F4F4" w:color="auto" w:val="clear"/>
        <w:spacing w:after="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"ts": "2026-10-09T01:30:00Z"</w:t>
      </w:r>
    </w:p>
    <w:p>
      <w:pPr>
        <w:shd w:fill="F4F4F4" w:color="auto" w:val="clear"/>
        <w:spacing w:after="12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}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40"/>
      </w:tblGrid>
      <w:tr>
        <w:trPr>
          <w:tblHeader/>
        </w:trPr>
        <w:tc>
          <w:tcPr>
            <w:tcW w:type="dxa" w:w="1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필드</w:t>
            </w:r>
          </w:p>
        </w:tc>
        <w:tc>
          <w:tcPr>
            <w:tcW w:type="dxa" w:w="7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cmdId</w:t>
            </w:r>
          </w:p>
        </w:tc>
        <w:tc>
          <w:tcPr>
            <w:tcW w:type="dxa" w:w="7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명령 식별자. 응답에 같은 값을 그대로 넣어야 한다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command</w:t>
            </w:r>
          </w:p>
        </w:tc>
        <w:tc>
          <w:tcPr>
            <w:tcW w:type="dxa" w:w="7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명령어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deviceId</w:t>
            </w:r>
          </w:p>
        </w:tc>
        <w:tc>
          <w:tcPr>
            <w:tcW w:type="dxa" w:w="7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특정 설비 하나를 지정하는 명령일 때만 포함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params</w:t>
            </w:r>
          </w:p>
        </w:tc>
        <w:tc>
          <w:tcPr>
            <w:tcW w:type="dxa" w:w="7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명령별 추가 값</w:t>
            </w:r>
          </w:p>
        </w:tc>
      </w:tr>
    </w:tbl>
    <w:p>
      <w:pPr>
        <w:spacing w:after="1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19"/>
          <w:szCs w:val="19"/>
        </w:rPr>
        <w:t xml:space="preserve">4.3.1 명령 목록 (협의 요청)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40"/>
        <w:gridCol w:w="2800"/>
      </w:tblGrid>
      <w:tr>
        <w:trPr>
          <w:tblHeader/>
        </w:trPr>
        <w:tc>
          <w:tcPr>
            <w:tcW w:type="dxa" w:w="2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명령어</w:t>
            </w:r>
          </w:p>
        </w:tc>
        <w:tc>
          <w:tcPr>
            <w:tcW w:type="dxa" w:w="4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용도</w:t>
            </w:r>
          </w:p>
        </w:tc>
        <w:tc>
          <w:tcPr>
            <w:tcW w:type="dxa" w:w="2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params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ping</w:t>
            </w:r>
          </w:p>
        </w:tc>
        <w:tc>
          <w:tcPr>
            <w:tcW w:type="dxa" w:w="4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생존 확인</w:t>
            </w:r>
          </w:p>
        </w:tc>
        <w:tc>
          <w:tcPr>
            <w:tcW w:type="dxa" w:w="2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read_now</w:t>
            </w:r>
          </w:p>
        </w:tc>
        <w:tc>
          <w:tcPr>
            <w:tcW w:type="dxa" w:w="4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즉시 측정 후 전송</w:t>
            </w:r>
          </w:p>
        </w:tc>
        <w:tc>
          <w:tcPr>
            <w:tcW w:type="dxa" w:w="2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resend</w:t>
            </w:r>
          </w:p>
        </w:tc>
        <w:tc>
          <w:tcPr>
            <w:tcW w:type="dxa" w:w="4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지정 구간 재전송</w:t>
            </w:r>
          </w:p>
        </w:tc>
        <w:tc>
          <w:tcPr>
            <w:tcW w:type="dxa" w:w="2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from, to (ISO 8601)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set_interval</w:t>
            </w:r>
          </w:p>
        </w:tc>
        <w:tc>
          <w:tcPr>
            <w:tcW w:type="dxa" w:w="4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측정 · 전송 주기 변경</w:t>
            </w:r>
          </w:p>
        </w:tc>
        <w:tc>
          <w:tcPr>
            <w:tcW w:type="dxa" w:w="2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seconds (10~3600)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sync_time</w:t>
            </w:r>
          </w:p>
        </w:tc>
        <w:tc>
          <w:tcPr>
            <w:tcW w:type="dxa" w:w="4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장치 시계를 서버 기준으로 동기</w:t>
            </w:r>
          </w:p>
        </w:tc>
        <w:tc>
          <w:tcPr>
            <w:tcW w:type="dxa" w:w="2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reboot</w:t>
            </w:r>
          </w:p>
        </w:tc>
        <w:tc>
          <w:tcPr>
            <w:tcW w:type="dxa" w:w="4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장치 재시작</w:t>
            </w:r>
          </w:p>
        </w:tc>
        <w:tc>
          <w:tcPr>
            <w:tcW w:type="dxa" w:w="2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없음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위 명령 집합은 서버 측 제안안이다. 지원 가능 범위와 명령어 표기를 확정해 주시기 바란다(제9.3항).</w:t>
      </w:r>
    </w:p>
    <w:p>
      <w:pPr>
        <w:spacing w:after="1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4.4 명령 응답 (cmd/ack)</w:t>
      </w:r>
    </w:p>
    <w:p>
      <w:pPr>
        <w:shd w:fill="F4F4F4" w:color="auto" w:val="clear"/>
        <w:spacing w:after="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{</w:t>
      </w:r>
    </w:p>
    <w:p>
      <w:pPr>
        <w:shd w:fill="F4F4F4" w:color="auto" w:val="clear"/>
        <w:spacing w:after="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"cmdId": 1024,</w:t>
      </w:r>
    </w:p>
    <w:p>
      <w:pPr>
        <w:shd w:fill="F4F4F4" w:color="auto" w:val="clear"/>
        <w:spacing w:after="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"ok": true,</w:t>
      </w:r>
    </w:p>
    <w:p>
      <w:pPr>
        <w:shd w:fill="F4F4F4" w:color="auto" w:val="clear"/>
        <w:spacing w:after="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"ts": "2026-10-09T01:30:00Z",</w:t>
      </w:r>
    </w:p>
    <w:p>
      <w:pPr>
        <w:shd w:fill="F4F4F4" w:color="auto" w:val="clear"/>
        <w:spacing w:after="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"result": { "interval": 60 }</w:t>
      </w:r>
    </w:p>
    <w:p>
      <w:pPr>
        <w:shd w:fill="F4F4F4" w:color="auto" w:val="clear"/>
        <w:spacing w:after="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}</w:t>
      </w:r>
    </w:p>
    <w:p>
      <w:pPr>
        <w:shd w:fill="F4F4F4" w:color="auto" w:val="clear"/>
        <w:spacing w:after="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</w:t>
      </w:r>
    </w:p>
    <w:p>
      <w:pPr>
        <w:shd w:fill="F4F4F4" w:color="auto" w:val="clear"/>
        <w:spacing w:after="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실패 시</w:t>
      </w:r>
    </w:p>
    <w:p>
      <w:pPr>
        <w:shd w:fill="F4F4F4" w:color="auto" w:val="clear"/>
        <w:spacing w:after="120" w:line="240"/>
        <w:ind w:left="18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{ "cmdId": 1024, "ok": false, "error": "지원하지 않는 명령입니다." }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5840"/>
      </w:tblGrid>
      <w:tr>
        <w:trPr>
          <w:tblHeader/>
        </w:trPr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필드</w:t>
            </w:r>
          </w:p>
        </w:tc>
        <w:tc>
          <w:tcPr>
            <w:tcW w:type="dxa" w:w="14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필수</w:t>
            </w:r>
          </w:p>
        </w:tc>
        <w:tc>
          <w:tcPr>
            <w:tcW w:type="dxa" w:w="58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cmdId</w:t>
            </w:r>
          </w:p>
        </w:tc>
        <w:tc>
          <w:tcPr>
            <w:tcW w:type="dxa" w:w="14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필수</w:t>
            </w:r>
          </w:p>
        </w:tc>
        <w:tc>
          <w:tcPr>
            <w:tcW w:type="dxa" w:w="58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수신한 명령의 cmdId 를 그대로 반환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ok</w:t>
            </w:r>
          </w:p>
        </w:tc>
        <w:tc>
          <w:tcPr>
            <w:tcW w:type="dxa" w:w="14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필수</w:t>
            </w:r>
          </w:p>
        </w:tc>
        <w:tc>
          <w:tcPr>
            <w:tcW w:type="dxa" w:w="58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수행 성공 여부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error</w:t>
            </w:r>
          </w:p>
        </w:tc>
        <w:tc>
          <w:tcPr>
            <w:tcW w:type="dxa" w:w="14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실패 시</w:t>
            </w:r>
          </w:p>
        </w:tc>
        <w:tc>
          <w:tcPr>
            <w:tcW w:type="dxa" w:w="58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실패 사유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result</w:t>
            </w:r>
          </w:p>
        </w:tc>
        <w:tc>
          <w:tcPr>
            <w:tcW w:type="dxa" w:w="14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선택</w:t>
            </w:r>
          </w:p>
        </w:tc>
        <w:tc>
          <w:tcPr>
            <w:tcW w:type="dxa" w:w="58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명령별 결과값</w:t>
            </w:r>
          </w:p>
        </w:tc>
      </w:tr>
    </w:tbl>
    <w:p>
      <w:pPr>
        <w:pBdr>
          <w:bottom w:val="single" w:color="333333" w:sz="10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4"/>
          <w:szCs w:val="24"/>
        </w:rPr>
        <w:t xml:space="preserve">5. 명령 응답 시간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㈜헤디 회신: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19"/>
          <w:szCs w:val="19"/>
        </w:rPr>
        <w:t xml:space="preserve">네트워크 상태에 따라 다르지만 1초 이내 응답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40"/>
      </w:tblGrid>
      <w:tr>
        <w:trPr>
          <w:tblHeader/>
        </w:trPr>
        <w:tc>
          <w:tcPr>
            <w:tcW w:type="dxa" w:w="3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5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장비 응답 목표</w:t>
            </w:r>
          </w:p>
        </w:tc>
        <w:tc>
          <w:tcPr>
            <w:tcW w:type="dxa" w:w="5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1초 이내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서버 대기시간</w:t>
            </w:r>
          </w:p>
        </w:tc>
        <w:tc>
          <w:tcPr>
            <w:tcW w:type="dxa" w:w="5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기본 10초 (운영 화면에서 1~120초 범위로 조정)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초과 시 처리</w:t>
            </w:r>
          </w:p>
        </w:tc>
        <w:tc>
          <w:tcPr>
            <w:tcW w:type="dxa" w:w="5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해당 명령을 "응답 없음"으로 정리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늦게 도착한 응답</w:t>
            </w:r>
          </w:p>
        </w:tc>
        <w:tc>
          <w:tcPr>
            <w:tcW w:type="dxa" w:w="5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응답 없음으로 정리된 뒤에 도착해도 정상 반영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서버 대기시간을 장비 규격(1초)보다 넉넉히 둔 이유는, 브로커 경유 왕복 지연과 무선 구간의 일시적 지연을 응답 실패로 오판하지 않기 위함이다. 제1판에 기재한 10초는 유지하되, 운영 중 조정 가능하도록 변경하였다.</w:t>
      </w:r>
    </w:p>
    <w:p>
      <w:pPr>
        <w:pBdr>
          <w:bottom w:val="single" w:color="333333" w:sz="10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4"/>
          <w:szCs w:val="24"/>
        </w:rPr>
        <w:t xml:space="preserve">6. 미전송분 재전송 규칙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㈜헤디 회신: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19"/>
          <w:szCs w:val="19"/>
        </w:rPr>
        <w:t xml:space="preserve">브릿지 내부 미전송 데이터 최대 1개월분 저장 가능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6.1 재전송 표시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과거분을 뒤늦게 보낼 때는 반드시 "replay": true 를 넣어야 한다. 이 표시가 있으면 서버는 다음과 같이 처리한다.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40"/>
      </w:tblGrid>
      <w:tr>
        <w:trPr>
          <w:tblHeader/>
        </w:trPr>
        <w:tc>
          <w:tcPr>
            <w:tcW w:type="dxa" w:w="3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처리</w:t>
            </w:r>
          </w:p>
        </w:tc>
        <w:tc>
          <w:tcPr>
            <w:tcW w:type="dxa" w:w="5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이력 저장</w:t>
            </w:r>
          </w:p>
        </w:tc>
        <w:tc>
          <w:tcPr>
            <w:tcW w:type="dxa" w:w="5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수행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현재값 갱신</w:t>
            </w:r>
          </w:p>
        </w:tc>
        <w:tc>
          <w:tcPr>
            <w:tcW w:type="dxa" w:w="5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수행하지 않음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알람 발생</w:t>
            </w:r>
          </w:p>
        </w:tc>
        <w:tc>
          <w:tcPr>
            <w:tcW w:type="dxa" w:w="5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수행하지 않음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※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replay 표시가 없으면 서버는 그 값을 현재 상태로 간주한다. 1개월 전의 이상값으로 알람이 울리고 관계자에게 문자 · 카카오톡이 발송되는 사고가 되므로,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19"/>
          <w:szCs w:val="19"/>
        </w:rPr>
        <w:t xml:space="preserve">이 필드는 생략해서는 안 된다.</w:t>
      </w:r>
    </w:p>
    <w:p>
      <w:pPr>
        <w:spacing w:after="1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6.2 분할 전송 규칙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4040"/>
      </w:tblGrid>
      <w:tr>
        <w:trPr>
          <w:tblHeader/>
        </w:trPr>
        <w:tc>
          <w:tcPr>
            <w:tcW w:type="dxa" w:w="2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21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값</w:t>
            </w:r>
          </w:p>
        </w:tc>
        <w:tc>
          <w:tcPr>
            <w:tcW w:type="dxa" w:w="4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한 메시지 최대 항목 수</w:t>
            </w:r>
          </w:p>
        </w:tc>
        <w:tc>
          <w:tcPr>
            <w:tcW w:type="dxa" w:w="21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500개</w:t>
            </w:r>
          </w:p>
        </w:tc>
        <w:tc>
          <w:tcPr>
            <w:tcW w:type="dxa" w:w="4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서버 설정값. 초과분은 수용하지 않고 수신 내역에 경고 기록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메시지 간 간격</w:t>
            </w:r>
          </w:p>
        </w:tc>
        <w:tc>
          <w:tcPr>
            <w:tcW w:type="dxa" w:w="21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200ms 이상</w:t>
            </w:r>
          </w:p>
        </w:tc>
        <w:tc>
          <w:tcPr>
            <w:tcW w:type="dxa" w:w="4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권장. 브로커 · DB 과부하 방지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전송 순서</w:t>
            </w:r>
          </w:p>
        </w:tc>
        <w:tc>
          <w:tcPr>
            <w:tcW w:type="dxa" w:w="21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오래된 값 → 최근 값</w:t>
            </w:r>
          </w:p>
        </w:tc>
        <w:tc>
          <w:tcPr>
            <w:tcW w:type="dxa" w:w="4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권장</w:t>
            </w:r>
          </w:p>
        </w:tc>
      </w:tr>
    </w:tbl>
    <w:p>
      <w:pPr>
        <w:spacing w:after="1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6.3 데이터량 산정</w:t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－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1분 주기 · 브릿지당 32대 · 30일 기준으로 한 브릿지의 1개월분은 약 138만 건이다. 500개 단위로 나누면 약 2,760개 메시지가 된다.</w:t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－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서버 측 검증 결과(3대 × 5분 간격 × 30일 = 25,920건, 500개 단위 52개 메시지) 전량이 약 10초 내에 적재되었고, 현재값 · 알람에는 영향이 없음을 확인하였다.</w:t>
      </w:r>
    </w:p>
    <w:p>
      <w:pPr>
        <w:spacing w:after="1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6.4 서버에서 재전송을 요청하는 경우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운영자가 특정 구간의 누락을 발견하면 resend 명령으로 재요청한다. 중복은 서버가 제거하므로, 요청 구간이 겹쳐도 무방하다.</w:t>
      </w:r>
    </w:p>
    <w:p>
      <w:pPr>
        <w:pBdr>
          <w:bottom w:val="single" w:color="333333" w:sz="10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4"/>
          <w:szCs w:val="24"/>
        </w:rPr>
        <w:t xml:space="preserve">7. RS-485 구성 제약 (2안 · 3안)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㈜헤디 회신: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19"/>
          <w:szCs w:val="19"/>
        </w:rPr>
        <w:t xml:space="preserve">브릿지당 최대 32대 지원. 단, 현장 환경에 따라 영향받을 수 있음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240"/>
      </w:tblGrid>
      <w:tr>
        <w:trPr>
          <w:tblHeader/>
        </w:trPr>
        <w:tc>
          <w:tcPr>
            <w:tcW w:type="dxa" w:w="3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5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브릿지 · PC 1대당 측정모듈 최대</w:t>
            </w:r>
          </w:p>
        </w:tc>
        <w:tc>
          <w:tcPr>
            <w:tcW w:type="dxa" w:w="5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32대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서버 측 처리</w:t>
            </w:r>
          </w:p>
        </w:tc>
        <w:tc>
          <w:tcPr>
            <w:tcW w:type="dxa" w:w="5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등록 화면에서 앞단별 등록 대수를 n / 32 로 표시하고 초과 등록을 거부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한도 초과 상태로 값이 올라올 경우</w:t>
            </w:r>
          </w:p>
        </w:tc>
        <w:tc>
          <w:tcPr>
            <w:tcW w:type="dxa" w:w="5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값은 저장하고 수신 내역에 경고 기록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현장 환경에 따라 수용 대수를 낮춰야 하는 경우, 서버에서 앞단별로 한도를 개별 조정할 수 있다.</w:t>
      </w:r>
    </w:p>
    <w:p>
      <w:pPr>
        <w:pBdr>
          <w:bottom w:val="single" w:color="333333" w:sz="10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4"/>
          <w:szCs w:val="24"/>
        </w:rPr>
        <w:t xml:space="preserve">8. 장애 처리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40"/>
        <w:gridCol w:w="3000"/>
      </w:tblGrid>
      <w:tr>
        <w:trPr>
          <w:tblHeader/>
        </w:trPr>
        <w:tc>
          <w:tcPr>
            <w:tcW w:type="dxa" w:w="2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상황</w:t>
            </w:r>
          </w:p>
        </w:tc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장비 측</w:t>
            </w:r>
          </w:p>
        </w:tc>
        <w:tc>
          <w:tcPr>
            <w:tcW w:type="dxa" w:w="3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서버 측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브로커 접속 단절</w:t>
            </w:r>
          </w:p>
        </w:tc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자동 재접속. 미전송분은 내부 버퍼에 보관(최대 1개월)</w:t>
            </w:r>
          </w:p>
        </w:tc>
        <w:tc>
          <w:tcPr>
            <w:tcW w:type="dxa" w:w="3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 미수신 및 LWT 로 오프라인 표시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재접속 성공</w:t>
            </w:r>
          </w:p>
        </w:tc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버퍼분을 replay: true 로 분할 전송</w:t>
            </w:r>
          </w:p>
        </w:tc>
        <w:tc>
          <w:tcPr>
            <w:tcW w:type="dxa" w:w="3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이력만 적재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계측값 미수신 지속</w:t>
            </w:r>
          </w:p>
        </w:tc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설정 시간(기본 15분) 초과 시 "통신단절"로 표시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명령 미응답</w:t>
            </w:r>
          </w:p>
        </w:tc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대기시간 초과 시 "응답 없음"으로 정리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RS-485 폴링 실패</w:t>
            </w:r>
          </w:p>
        </w:tc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해당 설비 항목을 생략하거나 q 코드로 표시</w:t>
            </w:r>
          </w:p>
        </w:tc>
        <w:tc>
          <w:tcPr>
            <w:tcW w:type="dxa" w:w="3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해당 항목 등급을 직전 값으로 유지</w:t>
            </w:r>
          </w:p>
        </w:tc>
      </w:tr>
    </w:tbl>
    <w:p>
      <w:pPr>
        <w:pBdr>
          <w:bottom w:val="single" w:color="333333" w:sz="10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4"/>
          <w:szCs w:val="24"/>
        </w:rPr>
        <w:t xml:space="preserve">9. 협의 요청 사항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9.1 절연유 유면 측정 규격 (최우선)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현재 서버는 유면을 2치(정상 / 낮음)로 저장하며, 접점(0/1) · 문자열 · 숫자를 모두 수용한다. 다음 중 어느 방식인지 확정이 필요하다.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40"/>
      </w:tblGrid>
      <w:tr>
        <w:trPr>
          <w:tblHeader/>
        </w:trPr>
        <w:tc>
          <w:tcPr>
            <w:tcW w:type="dxa" w:w="3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방식</w:t>
            </w:r>
          </w:p>
        </w:tc>
        <w:tc>
          <w:tcPr>
            <w:tcW w:type="dxa" w:w="5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서버 영향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접점 2치 (정상 / 낮음)</w:t>
            </w:r>
          </w:p>
        </w:tc>
        <w:tc>
          <w:tcPr>
            <w:tcW w:type="dxa" w:w="5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변경 없음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아날로그 (% 또는 mm)</w:t>
            </w:r>
          </w:p>
        </w:tc>
        <w:tc>
          <w:tcPr>
            <w:tcW w:type="dxa" w:w="5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데이터 형식 · 임계치 체계 · 화면 게이지 변경 필요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아날로그인 경우 측정 범위와 단위, 그리고 "낮음" 판정 기준값을 함께 알려주시기 바란다.</w:t>
      </w:r>
    </w:p>
    <w:p>
      <w:pPr>
        <w:spacing w:after="1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9.2 식별자 부여 규칙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40"/>
      </w:tblGrid>
      <w:tr>
        <w:trPr>
          <w:tblHeader/>
        </w:trPr>
        <w:tc>
          <w:tcPr>
            <w:tcW w:type="dxa" w:w="2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6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확인 필요 사항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deviceId</w:t>
            </w:r>
          </w:p>
        </w:tc>
        <w:tc>
          <w:tcPr>
            <w:tcW w:type="dxa" w:w="6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부여 주체와 형식. 설비 교체 시에도 유지되는 값인지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srcId</w:t>
            </w:r>
          </w:p>
        </w:tc>
        <w:tc>
          <w:tcPr>
            <w:tcW w:type="dxa" w:w="6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브릿지 · 모듈의 고유 ID 형식 (시리얼 번호 사용 가능 여부)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RS-485 슬레이브 주소</w:t>
            </w:r>
          </w:p>
        </w:tc>
        <w:tc>
          <w:tcPr>
            <w:tcW w:type="dxa" w:w="6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deviceId 와의 대응 관계</w:t>
            </w:r>
          </w:p>
        </w:tc>
      </w:tr>
    </w:tbl>
    <w:p>
      <w:pPr>
        <w:spacing w:after="1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9.3 명령 집합 확정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제4.3.1항의 명령 중 지원 가능한 범위와 명령어 표기를 확정해 주시기 바란다. 서버는 명령 정의를 한 곳에서 관리하므로, 확정 후 반영에 추가 공수가 들지 않는다.</w:t>
      </w:r>
    </w:p>
    <w:p>
      <w:pPr>
        <w:spacing w:after="1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9.4 접속 정보 전달</w:t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브로커 주소 · 포트 · 계정 · CA 인증서를 (주)에스와이유가 발급하여 전달한다. 계정은 장비 구분별로 분리 발급할 수 있으므로, 필요한 단위(현장 단위 / 브릿지 단위 / 모듈 단위)를 알려주시기 바란다.</w:t>
      </w:r>
    </w:p>
    <w:p>
      <w:pPr>
        <w:pBdr>
          <w:bottom w:val="single" w:color="333333" w:sz="10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4"/>
          <w:szCs w:val="24"/>
        </w:rPr>
        <w:t xml:space="preserve">10. 제1판 → 제2판 변경 요약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640"/>
      </w:tblGrid>
      <w:tr>
        <w:trPr>
          <w:tblHeader/>
        </w:trPr>
        <w:tc>
          <w:tcPr>
            <w:tcW w:type="dxa" w:w="2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제1판 (v1.0)</w:t>
            </w:r>
          </w:p>
        </w:tc>
        <w:tc>
          <w:tcPr>
            <w:tcW w:type="dxa" w:w="3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제2판 (v2.0)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시스템 구성</w:t>
            </w:r>
          </w:p>
        </w:tc>
        <w:tc>
          <w:tcPr>
            <w:tcW w:type="dxa" w:w="3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브릿지 경유 단일</w:t>
            </w:r>
          </w:p>
        </w:tc>
        <w:tc>
          <w:tcPr>
            <w:tcW w:type="dxa" w:w="3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· 2 · 3안 모두 수용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토픽</w:t>
            </w:r>
          </w:p>
        </w:tc>
        <w:tc>
          <w:tcPr>
            <w:tcW w:type="dxa" w:w="3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.../bridge/{bridgeId}/...</w:t>
            </w:r>
          </w:p>
        </w:tc>
        <w:tc>
          <w:tcPr>
            <w:tcW w:type="dxa" w:w="3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.../{srcType}/{srcId}/... (module · gateway · bridge)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계측값 형식</w:t>
            </w:r>
          </w:p>
        </w:tc>
        <w:tc>
          <w:tcPr>
            <w:tcW w:type="dxa" w:w="3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items 배열</w:t>
            </w:r>
          </w:p>
        </w:tc>
        <w:tc>
          <w:tcPr>
            <w:tcW w:type="dxa" w:w="3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배열 + 단일형(deviceId 생략 가능) 병행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상태 반영 대상</w:t>
            </w:r>
          </w:p>
        </w:tc>
        <w:tc>
          <w:tcPr>
            <w:tcW w:type="dxa" w:w="3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브릿지만</w:t>
            </w:r>
          </w:p>
        </w:tc>
        <w:tc>
          <w:tcPr>
            <w:tcW w:type="dxa" w:w="3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브릿지 · 게이트웨이 · 측정모듈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버퍼 보관</w:t>
            </w:r>
          </w:p>
        </w:tc>
        <w:tc>
          <w:tcPr>
            <w:tcW w:type="dxa" w:w="3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24시간분 이상</w:t>
            </w:r>
          </w:p>
        </w:tc>
        <w:tc>
          <w:tcPr>
            <w:tcW w:type="dxa" w:w="3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최대 1개월 (장비 규격 확정)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재전송 분할</w:t>
            </w:r>
          </w:p>
        </w:tc>
        <w:tc>
          <w:tcPr>
            <w:tcW w:type="dxa" w:w="3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미정</w:t>
            </w:r>
          </w:p>
        </w:tc>
        <w:tc>
          <w:tcPr>
            <w:tcW w:type="dxa" w:w="3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한 메시지 500개 항목 상한 신설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명령 응답 대기</w:t>
            </w:r>
          </w:p>
        </w:tc>
        <w:tc>
          <w:tcPr>
            <w:tcW w:type="dxa" w:w="3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10초 고정</w:t>
            </w:r>
          </w:p>
        </w:tc>
        <w:tc>
          <w:tcPr>
            <w:tcW w:type="dxa" w:w="3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기본 10초, 운영 중 조정 가능 (장비 규격 1초)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RS-485 수용 대수</w:t>
            </w:r>
          </w:p>
        </w:tc>
        <w:tc>
          <w:tcPr>
            <w:tcW w:type="dxa" w:w="3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미정</w:t>
            </w:r>
          </w:p>
        </w:tc>
        <w:tc>
          <w:tcPr>
            <w:tcW w:type="dxa" w:w="36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앞단 1대당 32대</w:t>
            </w:r>
          </w:p>
        </w:tc>
      </w:tr>
    </w:tbl>
    <w:p>
      <w:pPr>
        <w:spacing w:after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before="2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04040"/>
          <w:sz w:val="17"/>
          <w:szCs w:val="17"/>
        </w:rPr>
        <w:t xml:space="preserve">문의 : (주)에스와이유 신정환 · biz@syu.ai.kr · 010-4947-0210</w:t>
      </w:r>
    </w:p>
    <w:sectPr>
      <w:headerReference w:type="default" r:id="rId7"/>
      <w:footerReference w:type="default" r:id="rId8"/>
      <w:pgSz w:w="12240" w:h="15840" w:orient="portrait"/>
      <w:pgMar w:top="1300" w:right="1700" w:bottom="13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4" w:space="2"/>
      </w:pBdr>
      <w:tabs>
        <w:tab w:val="right" w:pos="9026"/>
      </w:tabs>
      <w:spacing w:after="160"/>
    </w:pP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통신 프로토콜 정의서 (v2.0)</w:t>
    </w: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	SYU-DH-ICD-002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2026-10-09T10:05:44.778Z</dcterms:created>
  <dcterms:modified xsi:type="dcterms:W3CDTF">2026-10-09T10:05:44.779Z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