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12201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接觸通路註記及注意事項】</w:t>
      </w: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06F60" w:rsidRPr="00684B3A" w:rsidTr="00F27448">
        <w:tc>
          <w:tcPr>
            <w:tcW w:w="1976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622D83" w:rsidRPr="00684B3A" w:rsidTr="00F27448">
        <w:tc>
          <w:tcPr>
            <w:tcW w:w="1976" w:type="dxa"/>
          </w:tcPr>
          <w:p w:rsidR="00622D83" w:rsidRDefault="00622D83" w:rsidP="00622D8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/>
              </w:rPr>
              <w:t>T735</w:t>
            </w:r>
          </w:p>
        </w:tc>
        <w:tc>
          <w:tcPr>
            <w:tcW w:w="6300" w:type="dxa"/>
          </w:tcPr>
          <w:p w:rsidR="00622D83" w:rsidRDefault="00622D83" w:rsidP="00F077A8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顧客接觸通路註記</w:t>
            </w:r>
          </w:p>
        </w:tc>
      </w:tr>
      <w:tr w:rsidR="00E06F60" w:rsidRPr="00684B3A" w:rsidTr="00F27448">
        <w:tc>
          <w:tcPr>
            <w:tcW w:w="1976" w:type="dxa"/>
          </w:tcPr>
          <w:p w:rsidR="00E06F60" w:rsidRPr="00684B3A" w:rsidRDefault="00622D83" w:rsidP="00622D8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T749</w:t>
            </w:r>
          </w:p>
        </w:tc>
        <w:tc>
          <w:tcPr>
            <w:tcW w:w="6300" w:type="dxa"/>
          </w:tcPr>
          <w:p w:rsidR="00622D83" w:rsidRPr="00684B3A" w:rsidRDefault="00622D83" w:rsidP="00622D83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顧客基本資料</w:t>
            </w:r>
            <w:r>
              <w:rPr>
                <w:rFonts w:ascii="Arial" w:eastAsia="標楷體" w:hAnsi="Arial" w:hint="eastAsia"/>
              </w:rPr>
              <w:t>(</w:t>
            </w:r>
            <w:r>
              <w:rPr>
                <w:rFonts w:ascii="Arial" w:eastAsia="標楷體" w:hAnsi="Arial" w:hint="eastAsia"/>
              </w:rPr>
              <w:t>二</w:t>
            </w:r>
            <w:r>
              <w:rPr>
                <w:rFonts w:ascii="Arial" w:eastAsia="標楷體" w:hAnsi="Arial" w:hint="eastAsia"/>
              </w:rPr>
              <w:t>)</w:t>
            </w:r>
            <w:r>
              <w:rPr>
                <w:rFonts w:ascii="Arial" w:eastAsia="標楷體" w:hAnsi="Arial" w:hint="eastAsia"/>
              </w:rPr>
              <w:t>變更</w:t>
            </w:r>
          </w:p>
        </w:tc>
      </w:tr>
    </w:tbl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‧可進行接觸通路註記及注意事項變更。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顧客資料建檔</w:t>
      </w:r>
      <w:r w:rsidRPr="00684B3A">
        <w:rPr>
          <w:rFonts w:ascii="Arial" w:eastAsia="標楷體" w:hAnsi="Arial" w:hint="eastAsia"/>
        </w:rPr>
        <w:t>/</w:t>
      </w:r>
      <w:r w:rsidRPr="00684B3A">
        <w:rPr>
          <w:rFonts w:ascii="Arial" w:eastAsia="標楷體" w:hAnsi="Arial" w:hint="eastAsia"/>
        </w:rPr>
        <w:t>維護</w:t>
      </w:r>
      <w:r w:rsidRPr="00684B3A">
        <w:rPr>
          <w:rFonts w:ascii="Segoe UI Emoji" w:eastAsia="Segoe UI Emoji" w:hAnsi="Segoe UI Emoji" w:cs="Segoe UI Emoji"/>
        </w:rPr>
        <w:t>→</w:t>
      </w:r>
      <w:r w:rsidRPr="00684B3A">
        <w:rPr>
          <w:rFonts w:ascii="Arial" w:eastAsia="標楷體" w:hAnsi="Arial" w:hint="eastAsia"/>
        </w:rPr>
        <w:t>顧客行銷註記</w:t>
      </w:r>
      <w:r w:rsidRPr="00684B3A">
        <w:rPr>
          <w:rFonts w:ascii="Segoe UI Emoji" w:eastAsia="Segoe UI Emoji" w:hAnsi="Segoe UI Emoji" w:cs="Segoe UI Emoji"/>
        </w:rPr>
        <w:t>→</w:t>
      </w:r>
      <w:r w:rsidRPr="00684B3A">
        <w:rPr>
          <w:rFonts w:ascii="Arial" w:eastAsia="標楷體" w:hAnsi="Arial" w:hint="eastAsia"/>
        </w:rPr>
        <w:t>接觸通路註記及注意事項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622D83" w:rsidRDefault="009F1B29" w:rsidP="00294F6D">
      <w:pPr>
        <w:widowControl/>
        <w:ind w:firstLineChars="200" w:firstLine="48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擇一輸入「統一編號」或「帳號」，發查戶名後，點擊【下一步】按鈕，</w:t>
      </w:r>
      <w:r w:rsidR="00294F6D" w:rsidRPr="00294F6D">
        <w:rPr>
          <w:rFonts w:ascii="Arial" w:eastAsia="標楷體" w:hAnsi="Arial" w:hint="eastAsia"/>
        </w:rPr>
        <w:t>輸入或變更「通知顧客方式」、「注意事項」、「顧客約定之通路行銷註記」相關欄位後，</w:t>
      </w:r>
      <w:r w:rsidR="00B762C3" w:rsidRPr="00294F6D">
        <w:rPr>
          <w:rFonts w:ascii="Arial" w:eastAsia="標楷體" w:hAnsi="Arial" w:hint="eastAsia"/>
        </w:rPr>
        <w:t>點擊【執行】按鈕，即完成交易</w:t>
      </w:r>
      <w:r w:rsidR="00B762C3" w:rsidRPr="00684B3A">
        <w:rPr>
          <w:rFonts w:ascii="Arial" w:eastAsia="標楷體" w:hAnsi="Arial" w:hint="eastAsia"/>
        </w:rPr>
        <w:t>。</w:t>
      </w:r>
    </w:p>
    <w:p w:rsidR="00294F6D" w:rsidRPr="00294F6D" w:rsidRDefault="00294F6D" w:rsidP="00294F6D">
      <w:pPr>
        <w:widowControl/>
        <w:ind w:firstLineChars="200" w:firstLine="480"/>
        <w:rPr>
          <w:rFonts w:ascii="Arial" w:eastAsia="標楷體" w:hAnsi="Arial" w:hint="eastAsia"/>
        </w:rPr>
      </w:pPr>
    </w:p>
    <w:p w:rsidR="00622D83" w:rsidRDefault="00580359" w:rsidP="00E06F60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E00851D" wp14:editId="64FF66AD">
            <wp:extent cx="6071616" cy="3426460"/>
            <wp:effectExtent l="0" t="0" r="5715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r="43030"/>
                    <a:stretch/>
                  </pic:blipFill>
                  <pic:spPr bwMode="auto">
                    <a:xfrm>
                      <a:off x="0" y="0"/>
                      <a:ext cx="6072174" cy="342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E8" w:rsidRDefault="00F04BE8" w:rsidP="00E06F60">
      <w:pPr>
        <w:rPr>
          <w:rFonts w:ascii="Arial" w:eastAsia="標楷體" w:hAnsi="Arial"/>
        </w:rPr>
      </w:pPr>
    </w:p>
    <w:p w:rsidR="00B762C3" w:rsidRDefault="00B762C3" w:rsidP="00E06F60">
      <w:pPr>
        <w:rPr>
          <w:rFonts w:ascii="Arial" w:eastAsia="標楷體" w:hAnsi="Arial"/>
        </w:rPr>
      </w:pPr>
    </w:p>
    <w:p w:rsidR="00B762C3" w:rsidRDefault="00B762C3" w:rsidP="00E06F60">
      <w:pPr>
        <w:rPr>
          <w:rFonts w:ascii="Arial" w:eastAsia="標楷體" w:hAnsi="Arial"/>
        </w:rPr>
      </w:pPr>
    </w:p>
    <w:p w:rsidR="00F04BE8" w:rsidRPr="00F04BE8" w:rsidRDefault="00F04BE8" w:rsidP="00B762C3">
      <w:pPr>
        <w:widowControl/>
        <w:ind w:firstLineChars="200" w:firstLine="48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</w:t>
      </w:r>
    </w:p>
    <w:p w:rsidR="00201385" w:rsidRDefault="00201385" w:rsidP="00E06F60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167C8BED" wp14:editId="4310D0F3">
            <wp:extent cx="6120130" cy="345064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997"/>
                    <a:stretch/>
                  </pic:blipFill>
                  <pic:spPr bwMode="auto">
                    <a:xfrm>
                      <a:off x="0" y="0"/>
                      <a:ext cx="6120130" cy="34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B29" w:rsidRDefault="009F1B29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1. </w:t>
      </w:r>
      <w:r w:rsidR="00E041C8" w:rsidRPr="00684B3A">
        <w:rPr>
          <w:rFonts w:ascii="Arial" w:eastAsia="標楷體" w:hAnsi="Arial" w:hint="eastAsia"/>
        </w:rPr>
        <w:t>「注意事項」</w:t>
      </w:r>
      <w:r w:rsidR="004540DF" w:rsidRPr="00684B3A">
        <w:rPr>
          <w:rFonts w:ascii="Arial" w:eastAsia="標楷體" w:hAnsi="Arial" w:hint="eastAsia"/>
        </w:rPr>
        <w:t>之異動資訊，將於</w:t>
      </w:r>
      <w:r w:rsidR="004540DF" w:rsidRPr="00684B3A">
        <w:rPr>
          <w:rFonts w:ascii="Arial" w:eastAsia="標楷體" w:hAnsi="Arial" w:hint="eastAsia"/>
        </w:rPr>
        <w:t>T+2</w:t>
      </w:r>
      <w:r w:rsidR="004540DF" w:rsidRPr="00684B3A">
        <w:rPr>
          <w:rFonts w:ascii="Arial" w:eastAsia="標楷體" w:hAnsi="Arial" w:hint="eastAsia"/>
        </w:rPr>
        <w:t>日更新於迎賓行銷專區</w:t>
      </w:r>
      <w:r w:rsidRPr="00684B3A">
        <w:rPr>
          <w:rFonts w:ascii="Arial" w:eastAsia="標楷體" w:hAnsi="Arial" w:hint="eastAsia"/>
        </w:rPr>
        <w:t>。</w:t>
      </w: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  <w:bookmarkStart w:id="0" w:name="_GoBack"/>
      <w:bookmarkEnd w:id="0"/>
    </w:p>
    <w:p w:rsidR="00E06F60" w:rsidRPr="00684B3A" w:rsidRDefault="00E06F60" w:rsidP="00E06F6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D22D52" w:rsidRPr="00684B3A">
        <w:rPr>
          <w:rFonts w:ascii="Arial" w:eastAsia="標楷體" w:hAnsi="Arial" w:hint="eastAsia"/>
          <w:color w:val="FF0000"/>
        </w:rPr>
        <w:t>無。</w:t>
      </w:r>
    </w:p>
    <w:p w:rsidR="00E650AC" w:rsidRPr="00684B3A" w:rsidRDefault="00E650AC" w:rsidP="00C16630">
      <w:pPr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3CF2" w:rsidRDefault="00DB3CF2" w:rsidP="00622D83">
      <w:r>
        <w:separator/>
      </w:r>
    </w:p>
  </w:endnote>
  <w:endnote w:type="continuationSeparator" w:id="0">
    <w:p w:rsidR="00DB3CF2" w:rsidRDefault="00DB3CF2" w:rsidP="00622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3CF2" w:rsidRDefault="00DB3CF2" w:rsidP="00622D83">
      <w:r>
        <w:separator/>
      </w:r>
    </w:p>
  </w:footnote>
  <w:footnote w:type="continuationSeparator" w:id="0">
    <w:p w:rsidR="00DB3CF2" w:rsidRDefault="00DB3CF2" w:rsidP="00622D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033E6"/>
    <w:rsid w:val="000F390B"/>
    <w:rsid w:val="0010246A"/>
    <w:rsid w:val="00155CAD"/>
    <w:rsid w:val="00201385"/>
    <w:rsid w:val="00294F6D"/>
    <w:rsid w:val="002A4D1C"/>
    <w:rsid w:val="002E1DD3"/>
    <w:rsid w:val="004540DF"/>
    <w:rsid w:val="00483D76"/>
    <w:rsid w:val="005443D6"/>
    <w:rsid w:val="00580359"/>
    <w:rsid w:val="005D16F7"/>
    <w:rsid w:val="00622D83"/>
    <w:rsid w:val="00684B3A"/>
    <w:rsid w:val="006E3FC9"/>
    <w:rsid w:val="00797B4C"/>
    <w:rsid w:val="008D69BC"/>
    <w:rsid w:val="0093475A"/>
    <w:rsid w:val="00994ECE"/>
    <w:rsid w:val="009D15E5"/>
    <w:rsid w:val="009F1B29"/>
    <w:rsid w:val="00A07169"/>
    <w:rsid w:val="00A612DC"/>
    <w:rsid w:val="00A623A0"/>
    <w:rsid w:val="00AA3EFA"/>
    <w:rsid w:val="00AB70CE"/>
    <w:rsid w:val="00B21AD4"/>
    <w:rsid w:val="00B762C3"/>
    <w:rsid w:val="00BA67F5"/>
    <w:rsid w:val="00C16630"/>
    <w:rsid w:val="00CC4FB4"/>
    <w:rsid w:val="00CD532F"/>
    <w:rsid w:val="00D22D52"/>
    <w:rsid w:val="00DB3CF2"/>
    <w:rsid w:val="00DC7FAC"/>
    <w:rsid w:val="00DD7561"/>
    <w:rsid w:val="00E041C8"/>
    <w:rsid w:val="00E06F60"/>
    <w:rsid w:val="00E5363A"/>
    <w:rsid w:val="00E650AC"/>
    <w:rsid w:val="00F04BE8"/>
    <w:rsid w:val="00F077A8"/>
    <w:rsid w:val="00F112C1"/>
    <w:rsid w:val="00F95767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622D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622D83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622D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622D8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8</cp:revision>
  <dcterms:created xsi:type="dcterms:W3CDTF">2020-06-29T08:12:00Z</dcterms:created>
  <dcterms:modified xsi:type="dcterms:W3CDTF">2020-07-02T03:13:00Z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