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5FF" w:rsidRPr="00B76850" w:rsidRDefault="002F65FF" w:rsidP="002F65FF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14201</w:t>
      </w: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 xml:space="preserve">　</w:t>
      </w:r>
      <w:r w:rsidRPr="00B76850">
        <w:rPr>
          <w:rFonts w:ascii="標楷體" w:eastAsia="標楷體" w:hAnsi="標楷體" w:hint="eastAsia"/>
          <w:b/>
          <w:color w:val="000000" w:themeColor="text1"/>
        </w:rPr>
        <w:t xml:space="preserve"> </w:t>
      </w:r>
      <w:r w:rsidRPr="009E5C9C">
        <w:rPr>
          <w:rFonts w:ascii="Arial" w:eastAsia="標楷體" w:hAnsi="Arial" w:cs="Arial"/>
          <w:b/>
          <w:color w:val="000000" w:themeColor="text1"/>
          <w:sz w:val="28"/>
          <w:szCs w:val="28"/>
        </w:rPr>
        <w:t>ESA</w:t>
      </w:r>
      <w:r w:rsidRPr="00B7685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投資理財作業</w:t>
      </w: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】</w:t>
      </w:r>
    </w:p>
    <w:p w:rsidR="008025D8" w:rsidRPr="00B76850" w:rsidRDefault="008025D8" w:rsidP="008025D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B76850" w:rsidRPr="00B76850" w:rsidTr="00A4099D">
        <w:tc>
          <w:tcPr>
            <w:tcW w:w="1976" w:type="dxa"/>
            <w:shd w:val="clear" w:color="auto" w:fill="FFFF99"/>
          </w:tcPr>
          <w:p w:rsidR="008025D8" w:rsidRPr="00B76850" w:rsidRDefault="008025D8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B76850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025D8" w:rsidRPr="00B76850" w:rsidRDefault="008025D8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B76850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B76850" w:rsidRPr="00B76850" w:rsidTr="00A4099D">
        <w:tc>
          <w:tcPr>
            <w:tcW w:w="1976" w:type="dxa"/>
          </w:tcPr>
          <w:p w:rsidR="008025D8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Fonts w:ascii="Arial" w:eastAsia="標楷體" w:hAnsi="Arial" w:hint="eastAsia"/>
                <w:color w:val="000000" w:themeColor="text1"/>
              </w:rPr>
              <w:t>T422-1</w:t>
            </w:r>
          </w:p>
        </w:tc>
        <w:tc>
          <w:tcPr>
            <w:tcW w:w="6300" w:type="dxa"/>
          </w:tcPr>
          <w:p w:rsidR="008025D8" w:rsidRPr="00C12202" w:rsidRDefault="00047F23" w:rsidP="00A4099D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  <w:tr w:rsidR="00B76850" w:rsidRPr="00B76850" w:rsidTr="00A4099D">
        <w:tc>
          <w:tcPr>
            <w:tcW w:w="1976" w:type="dxa"/>
          </w:tcPr>
          <w:p w:rsidR="008025D8" w:rsidRPr="00C12202" w:rsidRDefault="00047F23" w:rsidP="00A4099D">
            <w:pPr>
              <w:rPr>
                <w:rFonts w:ascii="Arial" w:eastAsia="標楷體" w:hAnsi="Arial" w:cs="Arial"/>
                <w:color w:val="000000" w:themeColor="text1"/>
                <w:szCs w:val="24"/>
              </w:rPr>
            </w:pPr>
            <w:r w:rsidRPr="00C12202">
              <w:rPr>
                <w:rFonts w:ascii="Arial" w:eastAsia="微軟正黑體" w:hAnsi="Arial" w:cs="Arial"/>
                <w:color w:val="000000" w:themeColor="text1"/>
                <w:szCs w:val="24"/>
              </w:rPr>
              <w:t>T422-2</w:t>
            </w:r>
          </w:p>
        </w:tc>
        <w:tc>
          <w:tcPr>
            <w:tcW w:w="6300" w:type="dxa"/>
          </w:tcPr>
          <w:p w:rsidR="008025D8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  <w:tr w:rsidR="00B76850" w:rsidRPr="00B76850" w:rsidTr="00A4099D">
        <w:tc>
          <w:tcPr>
            <w:tcW w:w="1976" w:type="dxa"/>
          </w:tcPr>
          <w:p w:rsidR="001B315D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Fonts w:ascii="Arial" w:eastAsia="標楷體" w:hAnsi="Arial" w:hint="eastAsia"/>
                <w:color w:val="000000" w:themeColor="text1"/>
              </w:rPr>
              <w:t>T422</w:t>
            </w:r>
            <w:r w:rsidRPr="00C12202">
              <w:rPr>
                <w:rFonts w:ascii="Arial" w:eastAsia="標楷體" w:hAnsi="Arial"/>
                <w:color w:val="000000" w:themeColor="text1"/>
              </w:rPr>
              <w:t>-3</w:t>
            </w:r>
          </w:p>
        </w:tc>
        <w:tc>
          <w:tcPr>
            <w:tcW w:w="6300" w:type="dxa"/>
          </w:tcPr>
          <w:p w:rsidR="001B315D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  <w:tr w:rsidR="00B76850" w:rsidRPr="00B76850" w:rsidTr="00A4099D">
        <w:tc>
          <w:tcPr>
            <w:tcW w:w="1976" w:type="dxa"/>
          </w:tcPr>
          <w:p w:rsidR="001B315D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Fonts w:ascii="Arial" w:eastAsia="標楷體" w:hAnsi="Arial" w:hint="eastAsia"/>
                <w:color w:val="000000" w:themeColor="text1"/>
              </w:rPr>
              <w:t>T422-4</w:t>
            </w:r>
          </w:p>
        </w:tc>
        <w:tc>
          <w:tcPr>
            <w:tcW w:w="6300" w:type="dxa"/>
          </w:tcPr>
          <w:p w:rsidR="001B315D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  <w:tr w:rsidR="00B76850" w:rsidRPr="00B76850" w:rsidTr="00A4099D">
        <w:tc>
          <w:tcPr>
            <w:tcW w:w="1976" w:type="dxa"/>
          </w:tcPr>
          <w:p w:rsidR="00047F23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Fonts w:ascii="Arial" w:eastAsia="標楷體" w:hAnsi="Arial" w:hint="eastAsia"/>
                <w:color w:val="000000" w:themeColor="text1"/>
              </w:rPr>
              <w:t>T422-5</w:t>
            </w:r>
          </w:p>
        </w:tc>
        <w:tc>
          <w:tcPr>
            <w:tcW w:w="6300" w:type="dxa"/>
          </w:tcPr>
          <w:p w:rsidR="00047F23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  <w:tr w:rsidR="00B76850" w:rsidRPr="00B76850" w:rsidTr="00A4099D">
        <w:tc>
          <w:tcPr>
            <w:tcW w:w="1976" w:type="dxa"/>
          </w:tcPr>
          <w:p w:rsidR="00047F23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Fonts w:ascii="Arial" w:eastAsia="標楷體" w:hAnsi="Arial" w:hint="eastAsia"/>
                <w:color w:val="000000" w:themeColor="text1"/>
              </w:rPr>
              <w:t>T422-6</w:t>
            </w:r>
          </w:p>
        </w:tc>
        <w:tc>
          <w:tcPr>
            <w:tcW w:w="6300" w:type="dxa"/>
          </w:tcPr>
          <w:p w:rsidR="00047F23" w:rsidRPr="00C12202" w:rsidRDefault="00047F23" w:rsidP="00A4099D">
            <w:pPr>
              <w:rPr>
                <w:rFonts w:ascii="Arial" w:eastAsia="標楷體" w:hAnsi="Arial"/>
                <w:color w:val="000000" w:themeColor="text1"/>
              </w:rPr>
            </w:pPr>
            <w:r w:rsidRPr="00C12202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C12202">
              <w:rPr>
                <w:rFonts w:ascii="Arial" w:eastAsia="標楷體" w:hAnsi="Arial" w:cs="Arial"/>
                <w:color w:val="000000" w:themeColor="text1"/>
                <w:szCs w:val="24"/>
              </w:rPr>
              <w:t xml:space="preserve"> </w:t>
            </w:r>
            <w:r w:rsidRPr="00C12202">
              <w:rPr>
                <w:rFonts w:ascii="標楷體" w:eastAsia="標楷體" w:hAnsi="標楷體" w:hint="eastAsia"/>
                <w:color w:val="000000" w:themeColor="text1"/>
                <w:szCs w:val="24"/>
              </w:rPr>
              <w:t>投資理財戶作業</w:t>
            </w:r>
          </w:p>
        </w:tc>
      </w:tr>
    </w:tbl>
    <w:p w:rsidR="00063BFC" w:rsidRPr="00B76850" w:rsidRDefault="00063BFC" w:rsidP="00063BFC">
      <w:pPr>
        <w:rPr>
          <w:rFonts w:ascii="Arial" w:eastAsia="標楷體" w:hAnsi="Arial"/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‧整合原交易如上。</w:t>
      </w:r>
    </w:p>
    <w:p w:rsidR="00063BFC" w:rsidRPr="00B76850" w:rsidRDefault="00063BFC" w:rsidP="00063BFC">
      <w:pPr>
        <w:rPr>
          <w:rFonts w:ascii="Arial" w:eastAsia="標楷體" w:hAnsi="Arial"/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‧</w:t>
      </w:r>
      <w:r w:rsidR="006669AE" w:rsidRPr="00B76850">
        <w:rPr>
          <w:rFonts w:ascii="Arial" w:eastAsia="標楷體" w:hAnsi="Arial" w:hint="eastAsia"/>
          <w:color w:val="000000" w:themeColor="text1"/>
        </w:rPr>
        <w:t>依據</w:t>
      </w:r>
      <w:r w:rsidRPr="00B76850">
        <w:rPr>
          <w:rFonts w:ascii="Arial" w:eastAsia="標楷體" w:hAnsi="Arial" w:hint="eastAsia"/>
          <w:color w:val="000000" w:themeColor="text1"/>
        </w:rPr>
        <w:t>存戶</w:t>
      </w:r>
      <w:r w:rsidR="006669AE" w:rsidRPr="00B76850">
        <w:rPr>
          <w:rFonts w:ascii="Arial" w:eastAsia="標楷體" w:hAnsi="Arial" w:hint="eastAsia"/>
          <w:color w:val="000000" w:themeColor="text1"/>
        </w:rPr>
        <w:t>填載</w:t>
      </w:r>
      <w:r w:rsidR="006669AE" w:rsidRPr="002426C5">
        <w:rPr>
          <w:rFonts w:ascii="Arial" w:eastAsia="標楷體" w:hAnsi="Arial" w:hint="eastAsia"/>
          <w:color w:val="000000" w:themeColor="text1"/>
        </w:rPr>
        <w:t>之證券連結</w:t>
      </w:r>
      <w:r w:rsidR="002426C5" w:rsidRPr="002426C5">
        <w:rPr>
          <w:rFonts w:ascii="Arial" w:eastAsia="標楷體" w:hAnsi="Arial" w:hint="eastAsia"/>
          <w:color w:val="000000" w:themeColor="text1"/>
        </w:rPr>
        <w:t>相關</w:t>
      </w:r>
      <w:r w:rsidR="006669AE" w:rsidRPr="002426C5">
        <w:rPr>
          <w:rFonts w:ascii="Arial" w:eastAsia="標楷體" w:hAnsi="Arial" w:hint="eastAsia"/>
          <w:color w:val="000000" w:themeColor="text1"/>
        </w:rPr>
        <w:t>申請書</w:t>
      </w:r>
      <w:r w:rsidRPr="002426C5">
        <w:rPr>
          <w:rFonts w:ascii="Arial" w:eastAsia="標楷體" w:hAnsi="Arial" w:hint="eastAsia"/>
          <w:color w:val="000000" w:themeColor="text1"/>
        </w:rPr>
        <w:t>辦理證</w:t>
      </w:r>
      <w:r w:rsidRPr="00B76850">
        <w:rPr>
          <w:rFonts w:ascii="Arial" w:eastAsia="標楷體" w:hAnsi="Arial" w:hint="eastAsia"/>
          <w:color w:val="000000" w:themeColor="text1"/>
        </w:rPr>
        <w:t>券</w:t>
      </w:r>
      <w:r w:rsidR="00C2698D" w:rsidRPr="00B76850">
        <w:rPr>
          <w:rFonts w:ascii="Arial" w:eastAsia="標楷體" w:hAnsi="Arial" w:hint="eastAsia"/>
          <w:color w:val="000000" w:themeColor="text1"/>
        </w:rPr>
        <w:t>虛擬帳戶</w:t>
      </w:r>
      <w:r w:rsidRPr="00B76850">
        <w:rPr>
          <w:rFonts w:ascii="Arial" w:eastAsia="標楷體" w:hAnsi="Arial" w:hint="eastAsia"/>
          <w:color w:val="000000" w:themeColor="text1"/>
        </w:rPr>
        <w:t>相關交易</w:t>
      </w:r>
      <w:r w:rsidR="00C2698D" w:rsidRPr="00B76850">
        <w:rPr>
          <w:rFonts w:ascii="Arial" w:eastAsia="標楷體" w:hAnsi="Arial" w:hint="eastAsia"/>
          <w:color w:val="000000" w:themeColor="text1"/>
        </w:rPr>
        <w:t>。</w:t>
      </w:r>
    </w:p>
    <w:p w:rsidR="002F65FF" w:rsidRPr="00B76850" w:rsidRDefault="002F65FF">
      <w:pPr>
        <w:rPr>
          <w:color w:val="000000" w:themeColor="text1"/>
        </w:rPr>
      </w:pPr>
    </w:p>
    <w:p w:rsidR="00063BFC" w:rsidRPr="00B76850" w:rsidRDefault="00063BFC" w:rsidP="00063BFC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貳、執行路徑</w:t>
      </w:r>
    </w:p>
    <w:p w:rsidR="00063BFC" w:rsidRPr="00B76850" w:rsidRDefault="00063BFC" w:rsidP="00063BFC">
      <w:pPr>
        <w:ind w:firstLineChars="200" w:firstLine="480"/>
        <w:rPr>
          <w:rFonts w:ascii="標楷體" w:eastAsia="標楷體" w:hAnsi="標楷體"/>
          <w:i/>
          <w:color w:val="000000" w:themeColor="text1"/>
          <w:szCs w:val="24"/>
        </w:rPr>
      </w:pPr>
      <w:r w:rsidRPr="00B76850">
        <w:rPr>
          <w:rStyle w:val="a3"/>
          <w:rFonts w:ascii="標楷體" w:eastAsia="標楷體" w:hAnsi="標楷體" w:hint="eastAsia"/>
          <w:i w:val="0"/>
          <w:color w:val="000000" w:themeColor="text1"/>
          <w:szCs w:val="24"/>
        </w:rPr>
        <w:t>約定事項申請→</w:t>
      </w:r>
      <w:r w:rsidRPr="00E33202">
        <w:rPr>
          <w:rStyle w:val="a3"/>
          <w:rFonts w:ascii="Arial" w:eastAsia="標楷體" w:hAnsi="Arial" w:cs="Arial"/>
          <w:i w:val="0"/>
          <w:color w:val="000000" w:themeColor="text1"/>
          <w:szCs w:val="24"/>
        </w:rPr>
        <w:t>ESA</w:t>
      </w:r>
      <w:r w:rsidRPr="00B76850">
        <w:rPr>
          <w:rStyle w:val="a3"/>
          <w:rFonts w:ascii="標楷體" w:eastAsia="標楷體" w:hAnsi="標楷體" w:hint="eastAsia"/>
          <w:i w:val="0"/>
          <w:color w:val="000000" w:themeColor="text1"/>
          <w:szCs w:val="24"/>
        </w:rPr>
        <w:t>投資理財→</w:t>
      </w:r>
      <w:r w:rsidRPr="00E33202">
        <w:rPr>
          <w:rStyle w:val="a3"/>
          <w:rFonts w:ascii="Arial" w:eastAsia="標楷體" w:hAnsi="Arial" w:cs="Arial"/>
          <w:i w:val="0"/>
          <w:color w:val="000000" w:themeColor="text1"/>
          <w:szCs w:val="24"/>
        </w:rPr>
        <w:t>ESA</w:t>
      </w:r>
      <w:r w:rsidRPr="00B76850">
        <w:rPr>
          <w:rStyle w:val="a3"/>
          <w:rFonts w:ascii="標楷體" w:eastAsia="標楷體" w:hAnsi="標楷體" w:hint="eastAsia"/>
          <w:i w:val="0"/>
          <w:color w:val="000000" w:themeColor="text1"/>
          <w:szCs w:val="24"/>
        </w:rPr>
        <w:t>投資理財</w:t>
      </w:r>
    </w:p>
    <w:p w:rsidR="00063BFC" w:rsidRPr="00B76850" w:rsidRDefault="00063BFC" w:rsidP="00063BFC">
      <w:pPr>
        <w:ind w:firstLineChars="200" w:firstLine="480"/>
        <w:rPr>
          <w:rStyle w:val="a3"/>
          <w:i w:val="0"/>
          <w:color w:val="000000" w:themeColor="text1"/>
          <w:szCs w:val="24"/>
        </w:rPr>
      </w:pPr>
    </w:p>
    <w:p w:rsidR="00063BFC" w:rsidRPr="00B76850" w:rsidRDefault="00063BFC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參、操作及業務規則說明</w:t>
      </w:r>
    </w:p>
    <w:p w:rsidR="00063BFC" w:rsidRPr="00B76850" w:rsidRDefault="00063BFC">
      <w:pPr>
        <w:rPr>
          <w:b/>
          <w:color w:val="000000" w:themeColor="text1"/>
        </w:rPr>
      </w:pPr>
      <w:r w:rsidRPr="00B76850">
        <w:rPr>
          <w:rFonts w:ascii="Arial" w:eastAsia="標楷體" w:hAnsi="Arial" w:hint="eastAsia"/>
          <w:b/>
          <w:color w:val="000000" w:themeColor="text1"/>
        </w:rPr>
        <w:t>一、作業類別：</w:t>
      </w:r>
      <w:r w:rsidRPr="00B76850">
        <w:rPr>
          <w:rFonts w:ascii="Arial" w:eastAsia="標楷體" w:hAnsi="Arial" w:hint="eastAsia"/>
          <w:b/>
          <w:color w:val="000000" w:themeColor="text1"/>
        </w:rPr>
        <w:t>1-</w:t>
      </w:r>
      <w:r w:rsidRPr="00B76850">
        <w:rPr>
          <w:rFonts w:ascii="標楷體" w:eastAsia="標楷體" w:hAnsi="標楷體" w:hint="eastAsia"/>
          <w:b/>
          <w:color w:val="000000" w:themeColor="text1"/>
        </w:rPr>
        <w:t>新開證券虛擬帳戶</w:t>
      </w:r>
    </w:p>
    <w:p w:rsidR="001C3D7E" w:rsidRPr="00B76850" w:rsidRDefault="00E644D3" w:rsidP="001C3D7E">
      <w:pPr>
        <w:ind w:firstLineChars="200" w:firstLine="480"/>
        <w:rPr>
          <w:rFonts w:ascii="Arial" w:eastAsia="標楷體" w:hAnsi="Arial"/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輸入「</w:t>
      </w:r>
      <w:r w:rsidRPr="00B76850">
        <w:rPr>
          <w:rFonts w:ascii="Arial" w:eastAsia="標楷體" w:hAnsi="Arial" w:hint="eastAsia"/>
          <w:color w:val="000000" w:themeColor="text1"/>
        </w:rPr>
        <w:t>ESA</w:t>
      </w:r>
      <w:r w:rsidRPr="00B76850">
        <w:rPr>
          <w:rFonts w:ascii="Arial" w:eastAsia="標楷體" w:hAnsi="Arial" w:hint="eastAsia"/>
          <w:color w:val="000000" w:themeColor="text1"/>
        </w:rPr>
        <w:t>帳號」系統將自動引入存戶</w:t>
      </w:r>
      <w:r w:rsidR="00CA3211">
        <w:rPr>
          <w:rFonts w:ascii="Arial" w:eastAsia="標楷體" w:hAnsi="Arial" w:hint="eastAsia"/>
          <w:color w:val="000000" w:themeColor="text1"/>
        </w:rPr>
        <w:t>統一編號</w:t>
      </w:r>
      <w:r w:rsidRPr="00B76850">
        <w:rPr>
          <w:rFonts w:ascii="Arial" w:eastAsia="標楷體" w:hAnsi="Arial" w:hint="eastAsia"/>
          <w:color w:val="000000" w:themeColor="text1"/>
        </w:rPr>
        <w:t>，再選擇「</w:t>
      </w:r>
      <w:r w:rsidR="00856596" w:rsidRPr="00B76850">
        <w:rPr>
          <w:rFonts w:ascii="Arial" w:eastAsia="標楷體" w:hAnsi="Arial" w:hint="eastAsia"/>
          <w:color w:val="000000" w:themeColor="text1"/>
        </w:rPr>
        <w:t>券商名稱</w:t>
      </w:r>
      <w:r w:rsidRPr="00B76850">
        <w:rPr>
          <w:rFonts w:ascii="Arial" w:eastAsia="標楷體" w:hAnsi="Arial" w:hint="eastAsia"/>
          <w:color w:val="000000" w:themeColor="text1"/>
        </w:rPr>
        <w:t>」及</w:t>
      </w:r>
      <w:r w:rsidR="00856596" w:rsidRPr="00B76850">
        <w:rPr>
          <w:rFonts w:ascii="Arial" w:eastAsia="標楷體" w:hAnsi="Arial" w:hint="eastAsia"/>
          <w:color w:val="000000" w:themeColor="text1"/>
        </w:rPr>
        <w:t>對應之「</w:t>
      </w:r>
      <w:r w:rsidR="00B76850">
        <w:rPr>
          <w:rFonts w:ascii="Arial" w:eastAsia="標楷體" w:hAnsi="Arial" w:hint="eastAsia"/>
          <w:color w:val="000000" w:themeColor="text1"/>
        </w:rPr>
        <w:t>證</w:t>
      </w:r>
      <w:r w:rsidR="00856596" w:rsidRPr="00B76850">
        <w:rPr>
          <w:rFonts w:ascii="Arial" w:eastAsia="標楷體" w:hAnsi="Arial" w:hint="eastAsia"/>
          <w:color w:val="000000" w:themeColor="text1"/>
        </w:rPr>
        <w:t>券虛擬帳號前</w:t>
      </w:r>
      <w:r w:rsidR="00856596" w:rsidRPr="00B76850">
        <w:rPr>
          <w:rFonts w:ascii="Arial" w:eastAsia="標楷體" w:hAnsi="Arial" w:hint="eastAsia"/>
          <w:color w:val="000000" w:themeColor="text1"/>
        </w:rPr>
        <w:t>8</w:t>
      </w:r>
      <w:r w:rsidR="00856596" w:rsidRPr="00B76850">
        <w:rPr>
          <w:rFonts w:ascii="Arial" w:eastAsia="標楷體" w:hAnsi="Arial" w:hint="eastAsia"/>
          <w:color w:val="000000" w:themeColor="text1"/>
        </w:rPr>
        <w:t>碼」</w:t>
      </w:r>
      <w:r w:rsidRPr="00B76850">
        <w:rPr>
          <w:rFonts w:ascii="Arial" w:eastAsia="標楷體" w:hAnsi="Arial" w:hint="eastAsia"/>
          <w:color w:val="000000" w:themeColor="text1"/>
        </w:rPr>
        <w:t>，點擊【執行】按鈕，</w:t>
      </w:r>
      <w:r w:rsidR="00695008" w:rsidRPr="00B76850">
        <w:rPr>
          <w:rFonts w:ascii="Arial" w:eastAsia="標楷體" w:hAnsi="Arial" w:hint="eastAsia"/>
          <w:color w:val="000000" w:themeColor="text1"/>
        </w:rPr>
        <w:t>放入短單，</w:t>
      </w:r>
      <w:r w:rsidRPr="00B76850">
        <w:rPr>
          <w:rFonts w:ascii="Arial" w:eastAsia="標楷體" w:hAnsi="Arial" w:hint="eastAsia"/>
          <w:color w:val="000000" w:themeColor="text1"/>
        </w:rPr>
        <w:t>即</w:t>
      </w:r>
      <w:r w:rsidR="00856596" w:rsidRPr="00B76850">
        <w:rPr>
          <w:rFonts w:ascii="Arial" w:eastAsia="標楷體" w:hAnsi="Arial" w:hint="eastAsia"/>
          <w:color w:val="000000" w:themeColor="text1"/>
        </w:rPr>
        <w:t>完成</w:t>
      </w:r>
      <w:r w:rsidR="00856596" w:rsidRPr="00B76850">
        <w:rPr>
          <w:rFonts w:ascii="標楷體" w:eastAsia="標楷體" w:hAnsi="標楷體" w:hint="eastAsia"/>
          <w:color w:val="000000" w:themeColor="text1"/>
        </w:rPr>
        <w:t>新開證券虛擬帳戶</w:t>
      </w:r>
      <w:r w:rsidRPr="00B76850">
        <w:rPr>
          <w:rFonts w:ascii="Arial" w:eastAsia="標楷體" w:hAnsi="Arial" w:hint="eastAsia"/>
          <w:color w:val="000000" w:themeColor="text1"/>
        </w:rPr>
        <w:t>作業。</w:t>
      </w:r>
    </w:p>
    <w:p w:rsidR="0022266E" w:rsidRPr="00B76850" w:rsidRDefault="00CA3211">
      <w:pPr>
        <w:rPr>
          <w:rFonts w:ascii="Arial" w:eastAsia="標楷體" w:hAnsi="Arial"/>
          <w:color w:val="000000" w:themeColor="text1"/>
        </w:rPr>
      </w:pPr>
      <w:r>
        <w:rPr>
          <w:rFonts w:ascii="Arial" w:eastAsia="標楷體" w:hAnsi="Arial" w:hint="eastAsia"/>
          <w:color w:val="000000" w:themeColor="text1"/>
        </w:rPr>
        <w:t>※</w:t>
      </w:r>
      <w:r w:rsidR="00B76850">
        <w:rPr>
          <w:rFonts w:ascii="標楷體" w:eastAsia="標楷體" w:hAnsi="標楷體" w:hint="eastAsia"/>
          <w:color w:val="000000" w:themeColor="text1"/>
          <w:szCs w:val="24"/>
        </w:rPr>
        <w:t>此交易提供【玉證開戶基本資料列印】</w:t>
      </w:r>
      <w:r w:rsidR="00092B80" w:rsidRPr="00B76850">
        <w:rPr>
          <w:rFonts w:ascii="標楷體" w:eastAsia="標楷體" w:hAnsi="標楷體" w:hint="eastAsia"/>
          <w:color w:val="000000" w:themeColor="text1"/>
          <w:szCs w:val="24"/>
        </w:rPr>
        <w:t>功能，可代印玉證基本資料表之顧客資料</w:t>
      </w:r>
      <w:r w:rsidR="00397721" w:rsidRPr="00B76850">
        <w:rPr>
          <w:rFonts w:ascii="標楷體" w:eastAsia="標楷體" w:hAnsi="標楷體" w:hint="eastAsia"/>
          <w:color w:val="000000" w:themeColor="text1"/>
          <w:szCs w:val="24"/>
        </w:rPr>
        <w:t>。</w:t>
      </w:r>
    </w:p>
    <w:p w:rsidR="00105C62" w:rsidRPr="00B76850" w:rsidRDefault="00105C62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530F800E" wp14:editId="14B082AA">
            <wp:extent cx="6128747" cy="3319676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6485" cy="33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4F" w:rsidRPr="00B76850" w:rsidRDefault="00BD194F" w:rsidP="00BD194F">
      <w:pPr>
        <w:rPr>
          <w:rFonts w:ascii="標楷體" w:eastAsia="標楷體" w:hAnsi="標楷體"/>
          <w:b/>
          <w:color w:val="000000" w:themeColor="text1"/>
        </w:rPr>
      </w:pPr>
      <w:r w:rsidRPr="00B76850">
        <w:rPr>
          <w:rFonts w:ascii="Arial" w:eastAsia="標楷體" w:hAnsi="Arial" w:hint="eastAsia"/>
          <w:b/>
          <w:color w:val="000000" w:themeColor="text1"/>
        </w:rPr>
        <w:lastRenderedPageBreak/>
        <w:t>二、作業類別：</w:t>
      </w:r>
      <w:r w:rsidRPr="00B76850">
        <w:rPr>
          <w:rFonts w:ascii="Arial" w:eastAsia="標楷體" w:hAnsi="Arial" w:hint="eastAsia"/>
          <w:b/>
          <w:color w:val="000000" w:themeColor="text1"/>
        </w:rPr>
        <w:t>3-</w:t>
      </w:r>
      <w:r w:rsidRPr="00B76850">
        <w:rPr>
          <w:rFonts w:ascii="標楷體" w:eastAsia="標楷體" w:hAnsi="標楷體" w:hint="eastAsia"/>
          <w:b/>
          <w:color w:val="000000" w:themeColor="text1"/>
        </w:rPr>
        <w:t>解除已連結證券虛擬帳戶</w:t>
      </w:r>
    </w:p>
    <w:p w:rsidR="00BD194F" w:rsidRPr="00B76850" w:rsidRDefault="001918BD" w:rsidP="001918BD">
      <w:pPr>
        <w:ind w:firstLineChars="200" w:firstLine="480"/>
        <w:rPr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輸入「</w:t>
      </w:r>
      <w:r w:rsidRPr="00B76850">
        <w:rPr>
          <w:rFonts w:ascii="Arial" w:eastAsia="標楷體" w:hAnsi="Arial" w:hint="eastAsia"/>
          <w:color w:val="000000" w:themeColor="text1"/>
        </w:rPr>
        <w:t>ESA</w:t>
      </w:r>
      <w:r w:rsidRPr="00B76850">
        <w:rPr>
          <w:rFonts w:ascii="Arial" w:eastAsia="標楷體" w:hAnsi="Arial" w:hint="eastAsia"/>
          <w:color w:val="000000" w:themeColor="text1"/>
        </w:rPr>
        <w:t>帳號」系統將自動引入存戶</w:t>
      </w:r>
      <w:r w:rsidR="00CA3211">
        <w:rPr>
          <w:rFonts w:ascii="Arial" w:eastAsia="標楷體" w:hAnsi="Arial" w:hint="eastAsia"/>
          <w:color w:val="000000" w:themeColor="text1"/>
        </w:rPr>
        <w:t>統一編號，系統自動查詢已連結之虛擬帳戶，點選表格內欲解除之虛擬帳號</w:t>
      </w:r>
      <w:r w:rsidR="00302F6F">
        <w:rPr>
          <w:rFonts w:ascii="Arial" w:eastAsia="標楷體" w:hAnsi="Arial" w:hint="eastAsia"/>
          <w:color w:val="000000" w:themeColor="text1"/>
        </w:rPr>
        <w:t>，點擊【執行】按鈕，</w:t>
      </w:r>
      <w:r w:rsidRPr="00B76850">
        <w:rPr>
          <w:rFonts w:ascii="Arial" w:eastAsia="標楷體" w:hAnsi="Arial" w:hint="eastAsia"/>
          <w:color w:val="000000" w:themeColor="text1"/>
        </w:rPr>
        <w:t>主管授權後放入短單，即</w:t>
      </w:r>
      <w:r w:rsidRPr="00B76850">
        <w:rPr>
          <w:rFonts w:ascii="標楷體" w:eastAsia="標楷體" w:hAnsi="標楷體" w:hint="eastAsia"/>
          <w:color w:val="000000" w:themeColor="text1"/>
        </w:rPr>
        <w:t>解除已連結證券虛擬帳戶。</w:t>
      </w:r>
    </w:p>
    <w:p w:rsidR="00105C62" w:rsidRPr="00B76850" w:rsidRDefault="00105C62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5291649C" wp14:editId="2ECD9EFF">
            <wp:extent cx="6106076" cy="3307397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698" cy="33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62" w:rsidRPr="00B76850" w:rsidRDefault="00105C62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21596CD0" wp14:editId="7EB028AC">
            <wp:extent cx="6105525" cy="3427816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752"/>
                    <a:stretch/>
                  </pic:blipFill>
                  <pic:spPr bwMode="auto">
                    <a:xfrm>
                      <a:off x="0" y="0"/>
                      <a:ext cx="6114930" cy="343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C62" w:rsidRPr="00B76850" w:rsidRDefault="00105C62">
      <w:pPr>
        <w:rPr>
          <w:color w:val="000000" w:themeColor="text1"/>
        </w:rPr>
      </w:pPr>
      <w:r w:rsidRPr="00B76850">
        <w:rPr>
          <w:noProof/>
          <w:color w:val="000000" w:themeColor="text1"/>
        </w:rPr>
        <w:lastRenderedPageBreak/>
        <w:drawing>
          <wp:inline distT="0" distB="0" distL="0" distR="0" wp14:anchorId="471548C4" wp14:editId="169571D4">
            <wp:extent cx="6121190" cy="331558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629" cy="33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27" w:rsidRPr="00B76850" w:rsidRDefault="00D74727">
      <w:pPr>
        <w:rPr>
          <w:color w:val="000000" w:themeColor="text1"/>
        </w:rPr>
      </w:pPr>
    </w:p>
    <w:p w:rsidR="00D74727" w:rsidRPr="00B76850" w:rsidRDefault="00192DC2">
      <w:pPr>
        <w:rPr>
          <w:rFonts w:ascii="標楷體" w:eastAsia="標楷體" w:hAnsi="標楷體"/>
          <w:b/>
          <w:color w:val="000000" w:themeColor="text1"/>
        </w:rPr>
      </w:pPr>
      <w:r w:rsidRPr="00B76850">
        <w:rPr>
          <w:rFonts w:ascii="Arial" w:eastAsia="標楷體" w:hAnsi="Arial" w:hint="eastAsia"/>
          <w:b/>
          <w:color w:val="000000" w:themeColor="text1"/>
        </w:rPr>
        <w:t>三</w:t>
      </w:r>
      <w:r w:rsidR="00D74727" w:rsidRPr="00B76850">
        <w:rPr>
          <w:rFonts w:ascii="Arial" w:eastAsia="標楷體" w:hAnsi="Arial" w:hint="eastAsia"/>
          <w:b/>
          <w:color w:val="000000" w:themeColor="text1"/>
        </w:rPr>
        <w:t>、作業類別：</w:t>
      </w:r>
      <w:r w:rsidR="00D74727" w:rsidRPr="00B76850">
        <w:rPr>
          <w:rFonts w:ascii="Arial" w:eastAsia="標楷體" w:hAnsi="Arial" w:hint="eastAsia"/>
          <w:b/>
          <w:color w:val="000000" w:themeColor="text1"/>
        </w:rPr>
        <w:t>5</w:t>
      </w:r>
      <w:r w:rsidR="00D74727" w:rsidRPr="00B76850">
        <w:rPr>
          <w:rFonts w:ascii="標楷體" w:eastAsia="標楷體" w:hAnsi="標楷體" w:hint="eastAsia"/>
          <w:b/>
          <w:color w:val="000000" w:themeColor="text1"/>
        </w:rPr>
        <w:t>-登錄未連結證券虛擬帳戶</w:t>
      </w:r>
    </w:p>
    <w:p w:rsidR="00D74727" w:rsidRPr="00B76850" w:rsidRDefault="00D74727" w:rsidP="00D74727">
      <w:pPr>
        <w:ind w:firstLineChars="200" w:firstLine="480"/>
        <w:rPr>
          <w:rFonts w:ascii="標楷體" w:eastAsia="標楷體" w:hAnsi="標楷體"/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輸入「</w:t>
      </w:r>
      <w:r w:rsidRPr="00B76850">
        <w:rPr>
          <w:rFonts w:ascii="Arial" w:eastAsia="標楷體" w:hAnsi="Arial" w:hint="eastAsia"/>
          <w:color w:val="000000" w:themeColor="text1"/>
        </w:rPr>
        <w:t>ESA</w:t>
      </w:r>
      <w:r w:rsidRPr="00B76850">
        <w:rPr>
          <w:rFonts w:ascii="Arial" w:eastAsia="標楷體" w:hAnsi="Arial" w:hint="eastAsia"/>
          <w:color w:val="000000" w:themeColor="text1"/>
        </w:rPr>
        <w:t>帳號」</w:t>
      </w:r>
      <w:r w:rsidR="00B76850">
        <w:rPr>
          <w:rFonts w:ascii="Arial" w:eastAsia="標楷體" w:hAnsi="Arial" w:hint="eastAsia"/>
          <w:color w:val="000000" w:themeColor="text1"/>
        </w:rPr>
        <w:t>，</w:t>
      </w:r>
      <w:r w:rsidRPr="00B76850">
        <w:rPr>
          <w:rFonts w:ascii="Arial" w:eastAsia="標楷體" w:hAnsi="Arial" w:hint="eastAsia"/>
          <w:color w:val="000000" w:themeColor="text1"/>
        </w:rPr>
        <w:t>系統將自動引入存戶</w:t>
      </w:r>
      <w:r w:rsidR="00302F6F">
        <w:rPr>
          <w:rFonts w:ascii="Arial" w:eastAsia="標楷體" w:hAnsi="Arial" w:hint="eastAsia"/>
          <w:color w:val="000000" w:themeColor="text1"/>
        </w:rPr>
        <w:t>統一編號</w:t>
      </w:r>
      <w:r w:rsidR="00AA5781">
        <w:rPr>
          <w:rFonts w:ascii="Arial" w:eastAsia="標楷體" w:hAnsi="Arial" w:hint="eastAsia"/>
          <w:color w:val="000000" w:themeColor="text1"/>
        </w:rPr>
        <w:t>，於「未連結帳號」</w:t>
      </w:r>
      <w:r w:rsidR="00C62AE3">
        <w:rPr>
          <w:rFonts w:ascii="Arial" w:eastAsia="標楷體" w:hAnsi="Arial" w:hint="eastAsia"/>
          <w:color w:val="000000" w:themeColor="text1"/>
        </w:rPr>
        <w:t>表格</w:t>
      </w:r>
      <w:r w:rsidR="00AA5781">
        <w:rPr>
          <w:rFonts w:ascii="Arial" w:eastAsia="標楷體" w:hAnsi="Arial" w:hint="eastAsia"/>
          <w:color w:val="000000" w:themeColor="text1"/>
        </w:rPr>
        <w:t>中選擇欲連結之</w:t>
      </w:r>
      <w:r w:rsidRPr="00B76850">
        <w:rPr>
          <w:rFonts w:ascii="Arial" w:eastAsia="標楷體" w:hAnsi="Arial" w:hint="eastAsia"/>
          <w:color w:val="000000" w:themeColor="text1"/>
        </w:rPr>
        <w:t>虛擬帳號及對應之「券商名稱」，點擊【執行】按鈕，執行主管授權後放入短單，即完成</w:t>
      </w:r>
      <w:r w:rsidRPr="00B76850">
        <w:rPr>
          <w:rFonts w:ascii="標楷體" w:eastAsia="標楷體" w:hAnsi="標楷體" w:hint="eastAsia"/>
          <w:color w:val="000000" w:themeColor="text1"/>
        </w:rPr>
        <w:t>登錄。</w:t>
      </w:r>
    </w:p>
    <w:p w:rsidR="00E51F5D" w:rsidRPr="00B76850" w:rsidRDefault="00E51F5D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7E3C97B2" wp14:editId="75948504">
            <wp:extent cx="6098519" cy="330330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143" cy="33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5D" w:rsidRPr="00B76850" w:rsidRDefault="00E51F5D">
      <w:pPr>
        <w:rPr>
          <w:color w:val="000000" w:themeColor="text1"/>
        </w:rPr>
      </w:pPr>
      <w:r w:rsidRPr="00B76850">
        <w:rPr>
          <w:noProof/>
          <w:color w:val="000000" w:themeColor="text1"/>
        </w:rPr>
        <w:lastRenderedPageBreak/>
        <w:drawing>
          <wp:inline distT="0" distB="0" distL="0" distR="0" wp14:anchorId="5DBFE64F" wp14:editId="25F34848">
            <wp:extent cx="6121190" cy="34371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752"/>
                    <a:stretch/>
                  </pic:blipFill>
                  <pic:spPr bwMode="auto">
                    <a:xfrm>
                      <a:off x="0" y="0"/>
                      <a:ext cx="6139632" cy="344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F5D" w:rsidRPr="00B76850" w:rsidRDefault="00E51F5D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0128B4FF" wp14:editId="11B44F04">
            <wp:extent cx="6120765" cy="3315353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1650" cy="33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5D" w:rsidRPr="00B76850" w:rsidRDefault="00E51F5D">
      <w:pPr>
        <w:rPr>
          <w:color w:val="000000" w:themeColor="text1"/>
        </w:rPr>
      </w:pPr>
    </w:p>
    <w:p w:rsidR="00A22019" w:rsidRPr="00B76850" w:rsidRDefault="00192DC2">
      <w:pPr>
        <w:rPr>
          <w:rFonts w:ascii="標楷體" w:eastAsia="標楷體" w:hAnsi="標楷體"/>
          <w:b/>
          <w:color w:val="000000" w:themeColor="text1"/>
        </w:rPr>
      </w:pPr>
      <w:r w:rsidRPr="00B76850">
        <w:rPr>
          <w:rFonts w:ascii="Arial" w:eastAsia="標楷體" w:hAnsi="Arial" w:hint="eastAsia"/>
          <w:b/>
          <w:color w:val="000000" w:themeColor="text1"/>
        </w:rPr>
        <w:t>四</w:t>
      </w:r>
      <w:r w:rsidR="00221CFD" w:rsidRPr="00B76850">
        <w:rPr>
          <w:rFonts w:ascii="Arial" w:eastAsia="標楷體" w:hAnsi="Arial" w:hint="eastAsia"/>
          <w:b/>
          <w:color w:val="000000" w:themeColor="text1"/>
        </w:rPr>
        <w:t>、作業類別：</w:t>
      </w:r>
      <w:r w:rsidR="00221CFD" w:rsidRPr="00B76850">
        <w:rPr>
          <w:rFonts w:ascii="Arial" w:eastAsia="標楷體" w:hAnsi="Arial" w:hint="eastAsia"/>
          <w:b/>
          <w:color w:val="000000" w:themeColor="text1"/>
        </w:rPr>
        <w:t>6</w:t>
      </w:r>
      <w:r w:rsidR="00221CFD" w:rsidRPr="00B76850">
        <w:rPr>
          <w:rFonts w:ascii="標楷體" w:eastAsia="標楷體" w:hAnsi="標楷體" w:hint="eastAsia"/>
          <w:b/>
          <w:color w:val="000000" w:themeColor="text1"/>
        </w:rPr>
        <w:t>-結清證券虛擬帳戶</w:t>
      </w:r>
    </w:p>
    <w:p w:rsidR="00221CFD" w:rsidRPr="00B76850" w:rsidRDefault="00221CFD" w:rsidP="00221CFD">
      <w:pPr>
        <w:ind w:firstLineChars="200" w:firstLine="480"/>
        <w:rPr>
          <w:rFonts w:ascii="標楷體" w:eastAsia="標楷體" w:hAnsi="標楷體"/>
          <w:color w:val="000000" w:themeColor="text1"/>
        </w:rPr>
      </w:pPr>
      <w:r w:rsidRPr="00B76850">
        <w:rPr>
          <w:rFonts w:ascii="Arial" w:eastAsia="標楷體" w:hAnsi="Arial" w:hint="eastAsia"/>
          <w:color w:val="000000" w:themeColor="text1"/>
        </w:rPr>
        <w:t>輸入「</w:t>
      </w:r>
      <w:r w:rsidRPr="00B76850">
        <w:rPr>
          <w:rFonts w:ascii="Arial" w:eastAsia="標楷體" w:hAnsi="Arial" w:hint="eastAsia"/>
          <w:color w:val="000000" w:themeColor="text1"/>
        </w:rPr>
        <w:t>ESA</w:t>
      </w:r>
      <w:r w:rsidRPr="00B76850">
        <w:rPr>
          <w:rFonts w:ascii="Arial" w:eastAsia="標楷體" w:hAnsi="Arial" w:hint="eastAsia"/>
          <w:color w:val="000000" w:themeColor="text1"/>
        </w:rPr>
        <w:t>帳號」</w:t>
      </w:r>
      <w:r w:rsidR="0039019D">
        <w:rPr>
          <w:rFonts w:ascii="Arial" w:eastAsia="標楷體" w:hAnsi="Arial" w:hint="eastAsia"/>
          <w:color w:val="000000" w:themeColor="text1"/>
        </w:rPr>
        <w:t>，</w:t>
      </w:r>
      <w:r w:rsidRPr="00B76850">
        <w:rPr>
          <w:rFonts w:ascii="Arial" w:eastAsia="標楷體" w:hAnsi="Arial" w:hint="eastAsia"/>
          <w:color w:val="000000" w:themeColor="text1"/>
        </w:rPr>
        <w:t>系統將自動引入存戶</w:t>
      </w:r>
      <w:r w:rsidR="00C62AE3">
        <w:rPr>
          <w:rFonts w:ascii="Arial" w:eastAsia="標楷體" w:hAnsi="Arial" w:hint="eastAsia"/>
          <w:color w:val="000000" w:themeColor="text1"/>
        </w:rPr>
        <w:t>統一編號</w:t>
      </w:r>
      <w:r w:rsidRPr="00B76850">
        <w:rPr>
          <w:rFonts w:ascii="Arial" w:eastAsia="標楷體" w:hAnsi="Arial" w:hint="eastAsia"/>
          <w:color w:val="000000" w:themeColor="text1"/>
        </w:rPr>
        <w:t>，於「結清證券虛擬帳戶」</w:t>
      </w:r>
      <w:r w:rsidR="00C62AE3">
        <w:rPr>
          <w:rFonts w:ascii="Arial" w:eastAsia="標楷體" w:hAnsi="Arial" w:hint="eastAsia"/>
          <w:color w:val="000000" w:themeColor="text1"/>
        </w:rPr>
        <w:t>表格</w:t>
      </w:r>
      <w:r w:rsidRPr="00B76850">
        <w:rPr>
          <w:rFonts w:ascii="Arial" w:eastAsia="標楷體" w:hAnsi="Arial" w:hint="eastAsia"/>
          <w:color w:val="000000" w:themeColor="text1"/>
        </w:rPr>
        <w:t>中</w:t>
      </w:r>
      <w:r w:rsidR="0039019D">
        <w:rPr>
          <w:rFonts w:ascii="Arial" w:eastAsia="標楷體" w:hAnsi="Arial" w:hint="eastAsia"/>
          <w:color w:val="000000" w:themeColor="text1"/>
        </w:rPr>
        <w:t>，</w:t>
      </w:r>
      <w:r w:rsidR="00C62AE3">
        <w:rPr>
          <w:rFonts w:ascii="Arial" w:eastAsia="標楷體" w:hAnsi="Arial" w:hint="eastAsia"/>
          <w:color w:val="000000" w:themeColor="text1"/>
        </w:rPr>
        <w:t>點選</w:t>
      </w:r>
      <w:r w:rsidRPr="00B76850">
        <w:rPr>
          <w:rFonts w:ascii="Arial" w:eastAsia="標楷體" w:hAnsi="Arial" w:hint="eastAsia"/>
          <w:color w:val="000000" w:themeColor="text1"/>
        </w:rPr>
        <w:t>欲結清之虛擬帳號，點擊【執行】按鈕，</w:t>
      </w:r>
      <w:r w:rsidR="00C62AE3">
        <w:rPr>
          <w:rFonts w:ascii="Arial" w:eastAsia="標楷體" w:hAnsi="Arial" w:hint="eastAsia"/>
          <w:color w:val="000000" w:themeColor="text1"/>
        </w:rPr>
        <w:t>於</w:t>
      </w:r>
      <w:r w:rsidRPr="00B76850">
        <w:rPr>
          <w:rFonts w:ascii="Arial" w:eastAsia="標楷體" w:hAnsi="Arial" w:hint="eastAsia"/>
          <w:color w:val="000000" w:themeColor="text1"/>
        </w:rPr>
        <w:t>主管授權後放入短單，即完成</w:t>
      </w:r>
      <w:r w:rsidRPr="00B76850">
        <w:rPr>
          <w:rFonts w:ascii="標楷體" w:eastAsia="標楷體" w:hAnsi="標楷體" w:hint="eastAsia"/>
          <w:color w:val="000000" w:themeColor="text1"/>
        </w:rPr>
        <w:t>結清。</w:t>
      </w:r>
    </w:p>
    <w:p w:rsidR="00B31DB4" w:rsidRPr="00B76850" w:rsidRDefault="00B31DB4">
      <w:pPr>
        <w:rPr>
          <w:color w:val="000000" w:themeColor="text1"/>
        </w:rPr>
      </w:pPr>
      <w:r w:rsidRPr="00B76850">
        <w:rPr>
          <w:noProof/>
          <w:color w:val="000000" w:themeColor="text1"/>
        </w:rPr>
        <w:lastRenderedPageBreak/>
        <w:drawing>
          <wp:inline distT="0" distB="0" distL="0" distR="0" wp14:anchorId="4D47FEA8" wp14:editId="5E014CD5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B4" w:rsidRPr="00B76850" w:rsidRDefault="00B31DB4">
      <w:pPr>
        <w:rPr>
          <w:noProof/>
          <w:color w:val="000000" w:themeColor="text1"/>
        </w:rPr>
      </w:pPr>
    </w:p>
    <w:p w:rsidR="00B31DB4" w:rsidRPr="00B76850" w:rsidRDefault="00B31DB4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72ED68C8" wp14:editId="18D9C5F5">
            <wp:extent cx="5248275" cy="2951635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2843"/>
                    <a:stretch/>
                  </pic:blipFill>
                  <pic:spPr bwMode="auto">
                    <a:xfrm>
                      <a:off x="0" y="0"/>
                      <a:ext cx="5260265" cy="295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DB4" w:rsidRPr="00B76850" w:rsidRDefault="00B31DB4">
      <w:pPr>
        <w:rPr>
          <w:color w:val="000000" w:themeColor="text1"/>
        </w:rPr>
      </w:pPr>
      <w:r w:rsidRPr="00B76850">
        <w:rPr>
          <w:noProof/>
          <w:color w:val="000000" w:themeColor="text1"/>
        </w:rPr>
        <w:drawing>
          <wp:inline distT="0" distB="0" distL="0" distR="0" wp14:anchorId="758C00DF" wp14:editId="170A660C">
            <wp:extent cx="5274310" cy="28568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B4" w:rsidRPr="00B76850" w:rsidRDefault="00B31DB4">
      <w:pPr>
        <w:rPr>
          <w:color w:val="000000" w:themeColor="text1"/>
        </w:rPr>
      </w:pPr>
    </w:p>
    <w:p w:rsidR="0022266E" w:rsidRPr="00B76850" w:rsidRDefault="002A3A4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B76850">
        <w:rPr>
          <w:rFonts w:ascii="Arial" w:eastAsia="標楷體" w:hAnsi="Arial" w:hint="eastAsia"/>
          <w:b/>
          <w:color w:val="000000" w:themeColor="text1"/>
          <w:sz w:val="28"/>
          <w:szCs w:val="28"/>
        </w:rPr>
        <w:t>肆、權限限制</w:t>
      </w:r>
    </w:p>
    <w:p w:rsidR="002A3A48" w:rsidRPr="00644BF9" w:rsidRDefault="002A3A48" w:rsidP="002A3A48">
      <w:pPr>
        <w:ind w:firstLineChars="200" w:firstLine="480"/>
        <w:rPr>
          <w:color w:val="FF0000"/>
        </w:rPr>
      </w:pPr>
      <w:bookmarkStart w:id="0" w:name="_GoBack"/>
      <w:r w:rsidRPr="00644BF9">
        <w:rPr>
          <w:rFonts w:ascii="Arial" w:eastAsia="標楷體" w:hAnsi="Arial" w:hint="eastAsia"/>
          <w:color w:val="FF0000"/>
        </w:rPr>
        <w:t>無。</w:t>
      </w:r>
    </w:p>
    <w:bookmarkEnd w:id="0"/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noProof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4972E8" w:rsidRPr="00B76850" w:rsidRDefault="004972E8">
      <w:pPr>
        <w:rPr>
          <w:b/>
          <w:color w:val="000000" w:themeColor="text1"/>
        </w:rPr>
      </w:pPr>
    </w:p>
    <w:p w:rsidR="00B5452C" w:rsidRPr="00B76850" w:rsidRDefault="00B5452C">
      <w:pPr>
        <w:rPr>
          <w:b/>
          <w:color w:val="000000" w:themeColor="text1"/>
        </w:rPr>
      </w:pPr>
    </w:p>
    <w:p w:rsidR="00C20821" w:rsidRPr="00B76850" w:rsidRDefault="00C20821">
      <w:pPr>
        <w:rPr>
          <w:b/>
          <w:color w:val="000000" w:themeColor="text1"/>
        </w:rPr>
      </w:pPr>
    </w:p>
    <w:p w:rsidR="00B5452C" w:rsidRPr="00B76850" w:rsidRDefault="00B5452C">
      <w:pPr>
        <w:rPr>
          <w:b/>
          <w:color w:val="000000" w:themeColor="text1"/>
        </w:rPr>
      </w:pPr>
    </w:p>
    <w:p w:rsidR="005267D7" w:rsidRPr="00B76850" w:rsidRDefault="005267D7">
      <w:pPr>
        <w:rPr>
          <w:b/>
          <w:color w:val="000000" w:themeColor="text1"/>
        </w:rPr>
      </w:pPr>
    </w:p>
    <w:p w:rsidR="00516AF4" w:rsidRPr="00B76850" w:rsidRDefault="00516AF4">
      <w:pPr>
        <w:rPr>
          <w:noProof/>
          <w:color w:val="000000" w:themeColor="text1"/>
        </w:rPr>
      </w:pPr>
    </w:p>
    <w:p w:rsidR="005267D7" w:rsidRPr="00B76850" w:rsidRDefault="005267D7">
      <w:pPr>
        <w:rPr>
          <w:b/>
          <w:color w:val="000000" w:themeColor="text1"/>
        </w:rPr>
      </w:pPr>
    </w:p>
    <w:p w:rsidR="005267D7" w:rsidRPr="00B76850" w:rsidRDefault="005267D7">
      <w:pPr>
        <w:rPr>
          <w:b/>
          <w:color w:val="000000" w:themeColor="text1"/>
        </w:rPr>
      </w:pPr>
    </w:p>
    <w:p w:rsidR="005267D7" w:rsidRPr="00B76850" w:rsidRDefault="005267D7">
      <w:pPr>
        <w:rPr>
          <w:b/>
          <w:color w:val="000000" w:themeColor="text1"/>
        </w:rPr>
      </w:pPr>
    </w:p>
    <w:sectPr w:rsidR="005267D7" w:rsidRPr="00B76850" w:rsidSect="0017304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C2A" w:rsidRDefault="00C74C2A" w:rsidP="002F65FF">
      <w:r>
        <w:separator/>
      </w:r>
    </w:p>
  </w:endnote>
  <w:endnote w:type="continuationSeparator" w:id="0">
    <w:p w:rsidR="00C74C2A" w:rsidRDefault="00C74C2A" w:rsidP="002F6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C2A" w:rsidRDefault="00C74C2A" w:rsidP="002F65FF">
      <w:r>
        <w:separator/>
      </w:r>
    </w:p>
  </w:footnote>
  <w:footnote w:type="continuationSeparator" w:id="0">
    <w:p w:rsidR="00C74C2A" w:rsidRDefault="00C74C2A" w:rsidP="002F65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42C"/>
    <w:rsid w:val="00047F23"/>
    <w:rsid w:val="00053601"/>
    <w:rsid w:val="000635A2"/>
    <w:rsid w:val="00063BFC"/>
    <w:rsid w:val="00092B80"/>
    <w:rsid w:val="000E20FB"/>
    <w:rsid w:val="00105C62"/>
    <w:rsid w:val="00173049"/>
    <w:rsid w:val="001918BD"/>
    <w:rsid w:val="00192DC2"/>
    <w:rsid w:val="001B315D"/>
    <w:rsid w:val="001C3D7E"/>
    <w:rsid w:val="001D07C4"/>
    <w:rsid w:val="00221CFD"/>
    <w:rsid w:val="0022266E"/>
    <w:rsid w:val="002426C5"/>
    <w:rsid w:val="0025775A"/>
    <w:rsid w:val="002A3A48"/>
    <w:rsid w:val="002F65FF"/>
    <w:rsid w:val="00302F6F"/>
    <w:rsid w:val="00340812"/>
    <w:rsid w:val="0039019D"/>
    <w:rsid w:val="00397721"/>
    <w:rsid w:val="00487CAD"/>
    <w:rsid w:val="004972E8"/>
    <w:rsid w:val="004E7B0D"/>
    <w:rsid w:val="00516AF4"/>
    <w:rsid w:val="005267D7"/>
    <w:rsid w:val="0057126B"/>
    <w:rsid w:val="005E0DC0"/>
    <w:rsid w:val="00621E4E"/>
    <w:rsid w:val="00644BF9"/>
    <w:rsid w:val="006636D3"/>
    <w:rsid w:val="006669AE"/>
    <w:rsid w:val="00695008"/>
    <w:rsid w:val="006D1BC9"/>
    <w:rsid w:val="006E442C"/>
    <w:rsid w:val="00760F02"/>
    <w:rsid w:val="00784CF6"/>
    <w:rsid w:val="007B459A"/>
    <w:rsid w:val="008025D8"/>
    <w:rsid w:val="0081721F"/>
    <w:rsid w:val="00856596"/>
    <w:rsid w:val="00867A47"/>
    <w:rsid w:val="008C59D6"/>
    <w:rsid w:val="008D32E7"/>
    <w:rsid w:val="008D4736"/>
    <w:rsid w:val="008F5D63"/>
    <w:rsid w:val="008F6060"/>
    <w:rsid w:val="00912C3C"/>
    <w:rsid w:val="009E5C9C"/>
    <w:rsid w:val="009F6C97"/>
    <w:rsid w:val="00A22019"/>
    <w:rsid w:val="00AA5781"/>
    <w:rsid w:val="00B31DB4"/>
    <w:rsid w:val="00B5452C"/>
    <w:rsid w:val="00B76850"/>
    <w:rsid w:val="00B7724A"/>
    <w:rsid w:val="00B773F1"/>
    <w:rsid w:val="00B979D8"/>
    <w:rsid w:val="00BD194F"/>
    <w:rsid w:val="00BD74FF"/>
    <w:rsid w:val="00C12202"/>
    <w:rsid w:val="00C20821"/>
    <w:rsid w:val="00C2698D"/>
    <w:rsid w:val="00C62AE3"/>
    <w:rsid w:val="00C74C2A"/>
    <w:rsid w:val="00C84FFD"/>
    <w:rsid w:val="00CA3211"/>
    <w:rsid w:val="00D2461C"/>
    <w:rsid w:val="00D74727"/>
    <w:rsid w:val="00D85A88"/>
    <w:rsid w:val="00DF0BF8"/>
    <w:rsid w:val="00E33202"/>
    <w:rsid w:val="00E51F5D"/>
    <w:rsid w:val="00E644D3"/>
    <w:rsid w:val="00F145CC"/>
    <w:rsid w:val="00FA77F9"/>
    <w:rsid w:val="00FC2276"/>
    <w:rsid w:val="00FE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E40A71FB-9059-4C04-9DE1-8BBD32D3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21E4E"/>
    <w:rPr>
      <w:i/>
      <w:iCs/>
    </w:rPr>
  </w:style>
  <w:style w:type="paragraph" w:styleId="a4">
    <w:name w:val="header"/>
    <w:basedOn w:val="a"/>
    <w:link w:val="a5"/>
    <w:uiPriority w:val="99"/>
    <w:unhideWhenUsed/>
    <w:rsid w:val="002F65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F65F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F65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F65FF"/>
    <w:rPr>
      <w:sz w:val="20"/>
      <w:szCs w:val="20"/>
    </w:rPr>
  </w:style>
  <w:style w:type="table" w:styleId="a8">
    <w:name w:val="Table Grid"/>
    <w:basedOn w:val="a1"/>
    <w:uiPriority w:val="39"/>
    <w:rsid w:val="008025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sultoftext">
    <w:name w:val="resultoftext"/>
    <w:basedOn w:val="a0"/>
    <w:rsid w:val="00047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862101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B3F6BF-50C0-4F24-A330-B4590D2CC1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473DF7-8FB8-4D3A-B5A0-9B52AA21E911}">
  <ds:schemaRefs>
    <ds:schemaRef ds:uri="http://schemas.microsoft.com/sharepoint/v3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2501d877-11f2-41e1-bfb7-a4a20d8e2bae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EE0E651B-7C50-4FD0-BBCD-E2406F74AE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吳毓玟12518</cp:lastModifiedBy>
  <cp:revision>4</cp:revision>
  <dcterms:created xsi:type="dcterms:W3CDTF">2020-06-30T10:35:00Z</dcterms:created>
  <dcterms:modified xsi:type="dcterms:W3CDTF">2020-07-03T08:06:00Z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