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w:t>
      </w:r>
      <w:r w:rsidR="009C7325">
        <w:rPr>
          <w:rFonts w:ascii="Arial" w:eastAsia="標楷體" w:hAnsi="Arial" w:hint="eastAsia"/>
          <w:b/>
          <w:sz w:val="28"/>
          <w:szCs w:val="28"/>
        </w:rPr>
        <w:t>16301</w:t>
      </w:r>
      <w:r w:rsidRPr="00684B3A">
        <w:rPr>
          <w:rFonts w:ascii="Arial" w:eastAsia="標楷體" w:hAnsi="Arial" w:hint="eastAsia"/>
          <w:b/>
          <w:sz w:val="28"/>
          <w:szCs w:val="28"/>
        </w:rPr>
        <w:t xml:space="preserve">　</w:t>
      </w:r>
      <w:r w:rsidR="009C7325">
        <w:rPr>
          <w:rFonts w:ascii="Arial" w:eastAsia="標楷體" w:hAnsi="Arial" w:hint="eastAsia"/>
          <w:b/>
          <w:sz w:val="28"/>
          <w:szCs w:val="28"/>
        </w:rPr>
        <w:t>存戶事故</w:t>
      </w:r>
      <w:r w:rsidRPr="00684B3A">
        <w:rPr>
          <w:rFonts w:ascii="Arial" w:eastAsia="標楷體" w:hAnsi="Arial" w:hint="eastAsia"/>
          <w:b/>
          <w:sz w:val="28"/>
          <w:szCs w:val="28"/>
        </w:rPr>
        <w:t>】</w:t>
      </w: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壹、交易介紹</w:t>
      </w:r>
      <w:bookmarkStart w:id="0" w:name="_GoBack"/>
      <w:bookmarkEnd w:id="0"/>
    </w:p>
    <w:tbl>
      <w:tblPr>
        <w:tblW w:w="0" w:type="auto"/>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689"/>
        <w:gridCol w:w="5933"/>
      </w:tblGrid>
      <w:tr w:rsidR="009C7325" w:rsidRPr="009C7325" w:rsidTr="009C7325">
        <w:trPr>
          <w:tblCellSpacing w:w="15" w:type="dxa"/>
        </w:trPr>
        <w:tc>
          <w:tcPr>
            <w:tcW w:w="3644" w:type="dxa"/>
            <w:tcBorders>
              <w:top w:val="single" w:sz="6" w:space="0" w:color="000000"/>
              <w:left w:val="single" w:sz="6" w:space="0" w:color="000000"/>
              <w:bottom w:val="single" w:sz="6" w:space="0" w:color="000000"/>
              <w:right w:val="single" w:sz="6" w:space="0" w:color="000000"/>
            </w:tcBorders>
            <w:shd w:val="clear" w:color="auto" w:fill="FFFF99"/>
            <w:vAlign w:val="center"/>
            <w:hideMark/>
          </w:tcPr>
          <w:p w:rsidR="009C7325" w:rsidRPr="009C7325" w:rsidRDefault="009C7325" w:rsidP="009C7325">
            <w:pPr>
              <w:widowControl/>
              <w:jc w:val="center"/>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原交易代號</w:t>
            </w:r>
          </w:p>
        </w:tc>
        <w:tc>
          <w:tcPr>
            <w:tcW w:w="5888" w:type="dxa"/>
            <w:tcBorders>
              <w:top w:val="single" w:sz="6" w:space="0" w:color="000000"/>
              <w:left w:val="single" w:sz="6" w:space="0" w:color="000000"/>
              <w:bottom w:val="single" w:sz="6" w:space="0" w:color="000000"/>
              <w:right w:val="single" w:sz="6" w:space="0" w:color="000000"/>
            </w:tcBorders>
            <w:shd w:val="clear" w:color="auto" w:fill="FFFF99"/>
            <w:vAlign w:val="center"/>
            <w:hideMark/>
          </w:tcPr>
          <w:p w:rsidR="009C7325" w:rsidRPr="009C7325" w:rsidRDefault="009C7325" w:rsidP="009C7325">
            <w:pPr>
              <w:widowControl/>
              <w:jc w:val="center"/>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原交易名稱</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N350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逾期存單事故登錄</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NC50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外匯存單"逾期"事故登錄</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T150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黃金存摺事故登錄</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T250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存戶事故登錄</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T350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存單戶事故登錄</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T450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存戶事故登錄</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TA50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存戶事故登錄</w:t>
            </w:r>
          </w:p>
        </w:tc>
      </w:tr>
      <w:tr w:rsidR="009C7325" w:rsidRPr="009C7325" w:rsidTr="009C7325">
        <w:trPr>
          <w:tblCellSpacing w:w="15" w:type="dxa"/>
        </w:trPr>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Arial" w:eastAsia="微軟正黑體" w:hAnsi="Arial" w:cs="Arial"/>
                <w:color w:val="333333"/>
                <w:kern w:val="0"/>
                <w:szCs w:val="24"/>
              </w:rPr>
            </w:pPr>
            <w:r w:rsidRPr="009C7325">
              <w:rPr>
                <w:rFonts w:ascii="Arial" w:eastAsia="微軟正黑體" w:hAnsi="Arial" w:cs="Arial"/>
                <w:color w:val="333333"/>
                <w:kern w:val="0"/>
                <w:szCs w:val="24"/>
              </w:rPr>
              <w:t>TC50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9C7325" w:rsidRPr="009C7325" w:rsidRDefault="009C7325" w:rsidP="009C7325">
            <w:pPr>
              <w:widowControl/>
              <w:rPr>
                <w:rFonts w:ascii="標楷體" w:eastAsia="標楷體" w:hAnsi="標楷體" w:cs="新細明體"/>
                <w:color w:val="333333"/>
                <w:kern w:val="0"/>
                <w:szCs w:val="27"/>
              </w:rPr>
            </w:pPr>
            <w:r w:rsidRPr="009C7325">
              <w:rPr>
                <w:rFonts w:ascii="標楷體" w:eastAsia="標楷體" w:hAnsi="標楷體" w:cs="新細明體" w:hint="eastAsia"/>
                <w:color w:val="333333"/>
                <w:kern w:val="0"/>
                <w:szCs w:val="27"/>
              </w:rPr>
              <w:t>外匯存單戶事故登錄</w:t>
            </w:r>
          </w:p>
        </w:tc>
      </w:tr>
    </w:tbl>
    <w:p w:rsidR="00E06F60" w:rsidRPr="0017687F" w:rsidRDefault="00E06F60" w:rsidP="00E06F60">
      <w:pPr>
        <w:rPr>
          <w:rFonts w:ascii="Arial" w:eastAsia="標楷體" w:hAnsi="Arial"/>
        </w:rPr>
      </w:pPr>
      <w:r w:rsidRPr="0017687F">
        <w:rPr>
          <w:rFonts w:ascii="Arial" w:eastAsia="標楷體" w:hAnsi="Arial" w:hint="eastAsia"/>
        </w:rPr>
        <w:t>‧整合原交易如上。</w:t>
      </w:r>
    </w:p>
    <w:p w:rsidR="00E06F60" w:rsidRPr="00684B3A" w:rsidRDefault="00E06F60" w:rsidP="00E06F60">
      <w:pPr>
        <w:rPr>
          <w:rFonts w:ascii="Arial" w:eastAsia="標楷體" w:hAnsi="Arial"/>
        </w:rPr>
      </w:pPr>
      <w:r w:rsidRPr="0017687F">
        <w:rPr>
          <w:rFonts w:ascii="Arial" w:eastAsia="標楷體" w:hAnsi="Arial" w:hint="eastAsia"/>
        </w:rPr>
        <w:t>‧可進行</w:t>
      </w:r>
      <w:r w:rsidR="00251427" w:rsidRPr="0017687F">
        <w:rPr>
          <w:rFonts w:ascii="Arial" w:eastAsia="標楷體" w:hAnsi="Arial" w:hint="eastAsia"/>
        </w:rPr>
        <w:t>事故登錄、解除</w:t>
      </w:r>
      <w:r w:rsidRPr="0017687F">
        <w:rPr>
          <w:rFonts w:ascii="Arial" w:eastAsia="標楷體" w:hAnsi="Arial" w:hint="eastAsia"/>
        </w:rPr>
        <w:t>及</w:t>
      </w:r>
      <w:r w:rsidR="00251427" w:rsidRPr="0017687F">
        <w:rPr>
          <w:rFonts w:ascii="Arial" w:eastAsia="標楷體" w:hAnsi="Arial" w:hint="eastAsia"/>
        </w:rPr>
        <w:t>定存自動轉期約定項目</w:t>
      </w:r>
      <w:r w:rsidRPr="0017687F">
        <w:rPr>
          <w:rFonts w:ascii="Arial" w:eastAsia="標楷體" w:hAnsi="Arial" w:hint="eastAsia"/>
        </w:rPr>
        <w:t>。</w:t>
      </w:r>
    </w:p>
    <w:p w:rsidR="00E06F60" w:rsidRPr="00684B3A" w:rsidRDefault="00E06F60" w:rsidP="00E06F60">
      <w:pPr>
        <w:rPr>
          <w:rFonts w:ascii="Arial" w:eastAsia="標楷體" w:hAnsi="Arial"/>
        </w:rPr>
      </w:pP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貳、執行路徑</w:t>
      </w:r>
    </w:p>
    <w:p w:rsidR="00E06F60" w:rsidRPr="00684B3A" w:rsidRDefault="00E06F60" w:rsidP="00E06F60">
      <w:pPr>
        <w:rPr>
          <w:rFonts w:ascii="Arial" w:eastAsia="標楷體" w:hAnsi="Arial"/>
        </w:rPr>
      </w:pPr>
      <w:r w:rsidRPr="00684B3A">
        <w:rPr>
          <w:rFonts w:ascii="Arial" w:eastAsia="標楷體" w:hAnsi="Arial" w:hint="eastAsia"/>
        </w:rPr>
        <w:t xml:space="preserve">　　</w:t>
      </w:r>
      <w:r w:rsidR="009C7325">
        <w:rPr>
          <w:rFonts w:ascii="Arial" w:eastAsia="標楷體" w:hAnsi="Arial" w:hint="eastAsia"/>
        </w:rPr>
        <w:t>存戶事故申請</w:t>
      </w:r>
      <w:r w:rsidR="009C7325">
        <w:rPr>
          <w:rFonts w:ascii="Arial" w:eastAsia="標楷體" w:hAnsi="Arial" w:hint="eastAsia"/>
        </w:rPr>
        <w:t>/</w:t>
      </w:r>
      <w:r w:rsidR="009C7325">
        <w:rPr>
          <w:rFonts w:ascii="Arial" w:eastAsia="標楷體" w:hAnsi="Arial" w:hint="eastAsia"/>
        </w:rPr>
        <w:t>解除</w:t>
      </w:r>
      <w:r w:rsidRPr="00684B3A">
        <w:rPr>
          <w:rFonts w:ascii="Segoe UI Emoji" w:eastAsia="Segoe UI Emoji" w:hAnsi="Segoe UI Emoji" w:cs="Segoe UI Emoji"/>
        </w:rPr>
        <w:t>→</w:t>
      </w:r>
      <w:r w:rsidR="009C7325">
        <w:rPr>
          <w:rFonts w:ascii="Arial" w:eastAsia="標楷體" w:hAnsi="Arial" w:hint="eastAsia"/>
        </w:rPr>
        <w:t>存戶事故</w:t>
      </w:r>
      <w:r w:rsidRPr="00684B3A">
        <w:rPr>
          <w:rFonts w:ascii="Segoe UI Emoji" w:eastAsia="Segoe UI Emoji" w:hAnsi="Segoe UI Emoji" w:cs="Segoe UI Emoji"/>
        </w:rPr>
        <w:t>→</w:t>
      </w:r>
      <w:r w:rsidR="009C7325">
        <w:rPr>
          <w:rFonts w:ascii="Arial" w:eastAsia="標楷體" w:hAnsi="Arial" w:hint="eastAsia"/>
        </w:rPr>
        <w:t>存戶事故</w:t>
      </w:r>
    </w:p>
    <w:p w:rsidR="00E06F60" w:rsidRPr="00684B3A" w:rsidRDefault="00E06F60" w:rsidP="00E06F60">
      <w:pPr>
        <w:rPr>
          <w:rFonts w:ascii="Arial" w:eastAsia="標楷體" w:hAnsi="Arial"/>
        </w:rPr>
      </w:pP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參、操作及業務規則說明</w:t>
      </w:r>
    </w:p>
    <w:p w:rsidR="00F93AC2" w:rsidRDefault="00E06F60" w:rsidP="00615A7B">
      <w:pPr>
        <w:rPr>
          <w:rFonts w:ascii="標楷體" w:eastAsia="標楷體" w:hAnsi="標楷體"/>
          <w:color w:val="333333"/>
          <w:szCs w:val="24"/>
        </w:rPr>
      </w:pPr>
      <w:r w:rsidRPr="00684B3A">
        <w:rPr>
          <w:rFonts w:ascii="Arial" w:eastAsia="標楷體" w:hAnsi="Arial" w:hint="eastAsia"/>
        </w:rPr>
        <w:t xml:space="preserve">　　</w:t>
      </w:r>
      <w:r w:rsidR="00615A7B" w:rsidRPr="00B72E1C">
        <w:rPr>
          <w:rFonts w:ascii="標楷體" w:eastAsia="標楷體" w:hAnsi="標楷體" w:hint="eastAsia"/>
          <w:color w:val="333333"/>
          <w:szCs w:val="24"/>
        </w:rPr>
        <w:t>輸入顧客「統</w:t>
      </w:r>
      <w:r w:rsidR="00990AAC">
        <w:rPr>
          <w:rFonts w:ascii="標楷體" w:eastAsia="標楷體" w:hAnsi="標楷體" w:hint="eastAsia"/>
          <w:color w:val="333333"/>
          <w:szCs w:val="24"/>
        </w:rPr>
        <w:t>一</w:t>
      </w:r>
      <w:r w:rsidR="00615A7B" w:rsidRPr="00B72E1C">
        <w:rPr>
          <w:rFonts w:ascii="標楷體" w:eastAsia="標楷體" w:hAnsi="標楷體" w:hint="eastAsia"/>
          <w:color w:val="333333"/>
          <w:szCs w:val="24"/>
        </w:rPr>
        <w:t>編</w:t>
      </w:r>
      <w:r w:rsidR="00990AAC">
        <w:rPr>
          <w:rFonts w:ascii="標楷體" w:eastAsia="標楷體" w:hAnsi="標楷體" w:hint="eastAsia"/>
          <w:color w:val="333333"/>
          <w:szCs w:val="24"/>
        </w:rPr>
        <w:t>號</w:t>
      </w:r>
      <w:r w:rsidR="00990AAC" w:rsidRPr="00B72E1C">
        <w:rPr>
          <w:rFonts w:ascii="標楷體" w:eastAsia="標楷體" w:hAnsi="標楷體" w:hint="eastAsia"/>
          <w:color w:val="333333"/>
          <w:szCs w:val="24"/>
        </w:rPr>
        <w:t>」</w:t>
      </w:r>
      <w:r w:rsidR="00990AAC">
        <w:rPr>
          <w:rFonts w:ascii="標楷體" w:eastAsia="標楷體" w:hAnsi="標楷體" w:hint="eastAsia"/>
          <w:color w:val="333333"/>
          <w:szCs w:val="24"/>
        </w:rPr>
        <w:t>選取帳號或直接輸入</w:t>
      </w:r>
      <w:r w:rsidR="00990AAC" w:rsidRPr="00B72E1C">
        <w:rPr>
          <w:rFonts w:ascii="標楷體" w:eastAsia="標楷體" w:hAnsi="標楷體" w:hint="eastAsia"/>
          <w:color w:val="333333"/>
          <w:szCs w:val="24"/>
        </w:rPr>
        <w:t>「</w:t>
      </w:r>
      <w:r w:rsidR="00615A7B" w:rsidRPr="00B72E1C">
        <w:rPr>
          <w:rFonts w:ascii="標楷體" w:eastAsia="標楷體" w:hAnsi="標楷體" w:hint="eastAsia"/>
          <w:color w:val="333333"/>
          <w:szCs w:val="24"/>
        </w:rPr>
        <w:t>帳號」後，勾選欲「申請」之事故或事故「解除」事項。亦可「委託」或「解除」定存自動轉期約定項目。若顧客印鑑或存摺遺失要結清帳戶也可使用此交易申請。</w:t>
      </w:r>
    </w:p>
    <w:p w:rsidR="00615A7B" w:rsidRDefault="00615A7B" w:rsidP="00F93AC2">
      <w:pPr>
        <w:ind w:firstLineChars="200" w:firstLine="480"/>
        <w:rPr>
          <w:rFonts w:ascii="標楷體" w:eastAsia="標楷體" w:hAnsi="標楷體"/>
          <w:color w:val="333333"/>
          <w:szCs w:val="24"/>
        </w:rPr>
      </w:pPr>
      <w:r w:rsidRPr="00B72E1C">
        <w:rPr>
          <w:rFonts w:ascii="標楷體" w:eastAsia="標楷體" w:hAnsi="標楷體" w:hint="eastAsia"/>
          <w:color w:val="333333"/>
          <w:szCs w:val="24"/>
        </w:rPr>
        <w:t>選定交易後，按下</w:t>
      </w:r>
      <w:r w:rsidR="009F0810">
        <w:rPr>
          <w:rFonts w:ascii="標楷體" w:eastAsia="標楷體" w:hAnsi="標楷體" w:hint="eastAsia"/>
          <w:color w:val="333333"/>
          <w:szCs w:val="24"/>
        </w:rPr>
        <w:t>【</w:t>
      </w:r>
      <w:r w:rsidRPr="00B72E1C">
        <w:rPr>
          <w:rFonts w:ascii="標楷體" w:eastAsia="標楷體" w:hAnsi="標楷體" w:hint="eastAsia"/>
          <w:color w:val="333333"/>
          <w:szCs w:val="24"/>
        </w:rPr>
        <w:t>驗印</w:t>
      </w:r>
      <w:r w:rsidR="009F0810">
        <w:rPr>
          <w:rFonts w:ascii="標楷體" w:eastAsia="標楷體" w:hAnsi="標楷體" w:hint="eastAsia"/>
          <w:color w:val="333333"/>
          <w:szCs w:val="24"/>
        </w:rPr>
        <w:t>】</w:t>
      </w:r>
      <w:r w:rsidRPr="00B72E1C">
        <w:rPr>
          <w:rFonts w:ascii="標楷體" w:eastAsia="標楷體" w:hAnsi="標楷體" w:hint="eastAsia"/>
          <w:color w:val="333333"/>
          <w:szCs w:val="24"/>
        </w:rPr>
        <w:t>及</w:t>
      </w:r>
      <w:r w:rsidR="009F0810">
        <w:rPr>
          <w:rFonts w:ascii="標楷體" w:eastAsia="標楷體" w:hAnsi="標楷體" w:hint="eastAsia"/>
          <w:color w:val="333333"/>
          <w:szCs w:val="24"/>
        </w:rPr>
        <w:t>【開啟執行交易】</w:t>
      </w:r>
      <w:r w:rsidRPr="00B72E1C">
        <w:rPr>
          <w:rFonts w:ascii="標楷體" w:eastAsia="標楷體" w:hAnsi="標楷體" w:hint="eastAsia"/>
          <w:color w:val="333333"/>
          <w:szCs w:val="24"/>
        </w:rPr>
        <w:t>，即可進行事故申請或解除</w:t>
      </w:r>
    </w:p>
    <w:p w:rsidR="00615A7B" w:rsidRDefault="00615A7B" w:rsidP="00615A7B">
      <w:pPr>
        <w:rPr>
          <w:rFonts w:ascii="標楷體" w:eastAsia="標楷體" w:hAnsi="標楷體"/>
          <w:color w:val="333333"/>
          <w:szCs w:val="24"/>
        </w:rPr>
      </w:pPr>
      <w:r>
        <w:rPr>
          <w:noProof/>
        </w:rPr>
        <w:drawing>
          <wp:inline distT="0" distB="0" distL="0" distR="0" wp14:anchorId="195F9763" wp14:editId="033F5F0D">
            <wp:extent cx="5184476" cy="2738120"/>
            <wp:effectExtent l="0" t="0" r="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7999" cy="2808638"/>
                    </a:xfrm>
                    <a:prstGeom prst="rect">
                      <a:avLst/>
                    </a:prstGeom>
                  </pic:spPr>
                </pic:pic>
              </a:graphicData>
            </a:graphic>
          </wp:inline>
        </w:drawing>
      </w:r>
    </w:p>
    <w:p w:rsidR="006D2B7A" w:rsidRPr="00990AAC" w:rsidRDefault="006D2B7A" w:rsidP="006D2B7A">
      <w:pPr>
        <w:rPr>
          <w:rFonts w:ascii="標楷體" w:eastAsia="標楷體" w:hAnsi="標楷體"/>
          <w:b/>
          <w:color w:val="333333"/>
          <w:szCs w:val="27"/>
        </w:rPr>
      </w:pPr>
      <w:r w:rsidRPr="00990AAC">
        <w:rPr>
          <w:rFonts w:ascii="標楷體" w:eastAsia="標楷體" w:hAnsi="標楷體" w:hint="eastAsia"/>
          <w:b/>
          <w:color w:val="333333"/>
          <w:szCs w:val="27"/>
        </w:rPr>
        <w:lastRenderedPageBreak/>
        <w:t>1.印鑑/戶名/存單/存摺類---核對證件及查詢資料 (申請)</w:t>
      </w:r>
    </w:p>
    <w:p w:rsidR="00F93AC2" w:rsidRPr="00F93AC2" w:rsidRDefault="00D32587" w:rsidP="006D2B7A">
      <w:pPr>
        <w:ind w:firstLineChars="200" w:firstLine="480"/>
        <w:rPr>
          <w:rFonts w:ascii="標楷體" w:eastAsia="標楷體" w:hAnsi="標楷體"/>
          <w:color w:val="333333"/>
          <w:sz w:val="22"/>
          <w:szCs w:val="27"/>
        </w:rPr>
      </w:pPr>
      <w:r w:rsidRPr="00F93AC2">
        <w:rPr>
          <w:rFonts w:ascii="標楷體" w:eastAsia="標楷體" w:hAnsi="標楷體" w:hint="eastAsia"/>
          <w:color w:val="333333"/>
          <w:szCs w:val="27"/>
        </w:rPr>
        <w:t xml:space="preserve"> </w:t>
      </w:r>
      <w:r>
        <w:rPr>
          <w:rFonts w:ascii="標楷體" w:eastAsia="標楷體" w:hAnsi="標楷體" w:hint="eastAsia"/>
          <w:color w:val="333333"/>
          <w:szCs w:val="27"/>
        </w:rPr>
        <w:t>(1</w:t>
      </w:r>
      <w:r w:rsidR="00F93AC2" w:rsidRPr="00F93AC2">
        <w:rPr>
          <w:rFonts w:ascii="標楷體" w:eastAsia="標楷體" w:hAnsi="標楷體" w:hint="eastAsia"/>
          <w:color w:val="333333"/>
          <w:szCs w:val="27"/>
        </w:rPr>
        <w:t>)假設顧客印鑑遺失，帶新印鑑來行變更，存摺也要順便掛失補發，勾選01、28、02及存摺(單)</w:t>
      </w:r>
      <w:r w:rsidR="009F0810">
        <w:rPr>
          <w:rFonts w:ascii="標楷體" w:eastAsia="標楷體" w:hAnsi="標楷體" w:hint="eastAsia"/>
          <w:color w:val="333333"/>
          <w:szCs w:val="27"/>
        </w:rPr>
        <w:t>補發，執行【</w:t>
      </w:r>
      <w:r w:rsidR="00F93AC2" w:rsidRPr="00F93AC2">
        <w:rPr>
          <w:rFonts w:ascii="標楷體" w:eastAsia="標楷體" w:hAnsi="標楷體" w:hint="eastAsia"/>
          <w:color w:val="333333"/>
          <w:szCs w:val="27"/>
        </w:rPr>
        <w:t>驗印</w:t>
      </w:r>
      <w:r w:rsidR="009F0810">
        <w:rPr>
          <w:rFonts w:ascii="標楷體" w:eastAsia="標楷體" w:hAnsi="標楷體" w:hint="eastAsia"/>
          <w:color w:val="333333"/>
          <w:szCs w:val="27"/>
        </w:rPr>
        <w:t>】</w:t>
      </w:r>
      <w:r w:rsidR="00F93AC2" w:rsidRPr="00F93AC2">
        <w:rPr>
          <w:rFonts w:ascii="標楷體" w:eastAsia="標楷體" w:hAnsi="標楷體" w:hint="eastAsia"/>
          <w:color w:val="333333"/>
          <w:szCs w:val="27"/>
        </w:rPr>
        <w:t>及</w:t>
      </w:r>
      <w:r w:rsidR="009F0810">
        <w:rPr>
          <w:rFonts w:ascii="標楷體" w:eastAsia="標楷體" w:hAnsi="標楷體" w:hint="eastAsia"/>
          <w:color w:val="333333"/>
          <w:szCs w:val="27"/>
        </w:rPr>
        <w:t>【</w:t>
      </w:r>
      <w:r w:rsidR="00F93AC2" w:rsidRPr="00F93AC2">
        <w:rPr>
          <w:rFonts w:ascii="標楷體" w:eastAsia="標楷體" w:hAnsi="標楷體" w:hint="eastAsia"/>
          <w:color w:val="333333"/>
          <w:szCs w:val="27"/>
        </w:rPr>
        <w:t>開啟執行交易</w:t>
      </w:r>
      <w:r w:rsidR="009F0810">
        <w:rPr>
          <w:rFonts w:ascii="標楷體" w:eastAsia="標楷體" w:hAnsi="標楷體" w:hint="eastAsia"/>
          <w:color w:val="333333"/>
          <w:szCs w:val="27"/>
        </w:rPr>
        <w:t>】</w:t>
      </w:r>
      <w:r w:rsidR="00F93AC2" w:rsidRPr="00F93AC2">
        <w:rPr>
          <w:rFonts w:ascii="標楷體" w:eastAsia="標楷體" w:hAnsi="標楷體" w:hint="eastAsia"/>
          <w:color w:val="333333"/>
          <w:szCs w:val="27"/>
        </w:rPr>
        <w:t>後，會帶出所有事故交易。畫面上會顯示「應注意事項」、「徵提文件」、「應收手續費」，向顧客徵提資料完畢後，即可開始依序執行藍色箭頭框。</w:t>
      </w:r>
    </w:p>
    <w:p w:rsidR="00F93AC2" w:rsidRDefault="004D51A1" w:rsidP="00F93AC2">
      <w:pPr>
        <w:rPr>
          <w:rFonts w:ascii="標楷體" w:eastAsia="標楷體" w:hAnsi="標楷體"/>
          <w:color w:val="333333"/>
          <w:sz w:val="22"/>
          <w:szCs w:val="24"/>
        </w:rPr>
      </w:pPr>
      <w:r>
        <w:rPr>
          <w:noProof/>
        </w:rPr>
        <w:drawing>
          <wp:inline distT="0" distB="0" distL="0" distR="0" wp14:anchorId="195E180D" wp14:editId="6979E42E">
            <wp:extent cx="6115685" cy="3652405"/>
            <wp:effectExtent l="0" t="0" r="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3243" cy="3668863"/>
                    </a:xfrm>
                    <a:prstGeom prst="rect">
                      <a:avLst/>
                    </a:prstGeom>
                  </pic:spPr>
                </pic:pic>
              </a:graphicData>
            </a:graphic>
          </wp:inline>
        </w:drawing>
      </w:r>
    </w:p>
    <w:p w:rsidR="004D51A1" w:rsidRDefault="00D32587" w:rsidP="00F93AC2">
      <w:pPr>
        <w:rPr>
          <w:rFonts w:ascii="標楷體" w:eastAsia="標楷體" w:hAnsi="標楷體"/>
          <w:color w:val="333333"/>
          <w:szCs w:val="27"/>
        </w:rPr>
      </w:pPr>
      <w:r>
        <w:rPr>
          <w:rFonts w:ascii="標楷體" w:eastAsia="標楷體" w:hAnsi="標楷體" w:hint="eastAsia"/>
          <w:color w:val="333333"/>
          <w:szCs w:val="27"/>
        </w:rPr>
        <w:t>(2</w:t>
      </w:r>
      <w:r w:rsidR="004D51A1" w:rsidRPr="004D51A1">
        <w:rPr>
          <w:rFonts w:ascii="標楷體" w:eastAsia="標楷體" w:hAnsi="標楷體" w:hint="eastAsia"/>
          <w:color w:val="333333"/>
          <w:szCs w:val="27"/>
        </w:rPr>
        <w:t>)執行完每項事故後，畫面會自動回到上一個藍色箭頭交易畫面。亦可按左上方之白色箭頭返回存戶事故畫面繼續執行未完成之藍色箭頭。</w:t>
      </w:r>
    </w:p>
    <w:p w:rsidR="004D51A1" w:rsidRDefault="004D51A1" w:rsidP="00F93AC2">
      <w:pPr>
        <w:rPr>
          <w:rFonts w:ascii="標楷體" w:eastAsia="標楷體" w:hAnsi="標楷體"/>
          <w:color w:val="333333"/>
          <w:szCs w:val="27"/>
        </w:rPr>
      </w:pPr>
      <w:r>
        <w:rPr>
          <w:noProof/>
        </w:rPr>
        <w:drawing>
          <wp:inline distT="0" distB="0" distL="0" distR="0" wp14:anchorId="2FE88A75" wp14:editId="6297BD01">
            <wp:extent cx="6116129" cy="3652671"/>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94746" cy="3699622"/>
                    </a:xfrm>
                    <a:prstGeom prst="rect">
                      <a:avLst/>
                    </a:prstGeom>
                  </pic:spPr>
                </pic:pic>
              </a:graphicData>
            </a:graphic>
          </wp:inline>
        </w:drawing>
      </w:r>
    </w:p>
    <w:p w:rsidR="00E44EA9" w:rsidRDefault="00E44EA9" w:rsidP="00F93AC2">
      <w:pPr>
        <w:rPr>
          <w:rFonts w:ascii="標楷體" w:eastAsia="標楷體" w:hAnsi="標楷體"/>
          <w:color w:val="333333"/>
          <w:szCs w:val="27"/>
        </w:rPr>
      </w:pPr>
    </w:p>
    <w:p w:rsidR="004D51A1" w:rsidRPr="004D51A1" w:rsidRDefault="00E44EA9" w:rsidP="00F93AC2">
      <w:pPr>
        <w:rPr>
          <w:rFonts w:ascii="標楷體" w:eastAsia="標楷體" w:hAnsi="標楷體"/>
          <w:color w:val="333333"/>
          <w:sz w:val="22"/>
          <w:szCs w:val="27"/>
        </w:rPr>
      </w:pPr>
      <w:r>
        <w:rPr>
          <w:rFonts w:ascii="標楷體" w:eastAsia="標楷體" w:hAnsi="標楷體" w:hint="eastAsia"/>
          <w:color w:val="333333"/>
          <w:szCs w:val="27"/>
        </w:rPr>
        <w:lastRenderedPageBreak/>
        <w:t xml:space="preserve"> </w:t>
      </w:r>
      <w:r w:rsidR="00D32587">
        <w:rPr>
          <w:rFonts w:ascii="標楷體" w:eastAsia="標楷體" w:hAnsi="標楷體" w:hint="eastAsia"/>
          <w:color w:val="333333"/>
          <w:szCs w:val="27"/>
        </w:rPr>
        <w:t>(3</w:t>
      </w:r>
      <w:r w:rsidR="004D51A1" w:rsidRPr="004D51A1">
        <w:rPr>
          <w:rFonts w:ascii="標楷體" w:eastAsia="標楷體" w:hAnsi="標楷體" w:hint="eastAsia"/>
          <w:color w:val="333333"/>
          <w:szCs w:val="27"/>
        </w:rPr>
        <w:t>)執行完之交易會變成灰框。</w:t>
      </w:r>
    </w:p>
    <w:p w:rsidR="004D51A1" w:rsidRPr="004D51A1" w:rsidRDefault="004D51A1" w:rsidP="00F93AC2">
      <w:pPr>
        <w:rPr>
          <w:rFonts w:ascii="標楷體" w:eastAsia="標楷體" w:hAnsi="標楷體"/>
          <w:color w:val="333333"/>
          <w:sz w:val="20"/>
          <w:szCs w:val="24"/>
        </w:rPr>
      </w:pPr>
      <w:r>
        <w:rPr>
          <w:noProof/>
        </w:rPr>
        <w:drawing>
          <wp:inline distT="0" distB="0" distL="0" distR="0" wp14:anchorId="6B40BD54" wp14:editId="32AB2264">
            <wp:extent cx="6120130" cy="3655060"/>
            <wp:effectExtent l="0" t="0" r="0" b="254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655060"/>
                    </a:xfrm>
                    <a:prstGeom prst="rect">
                      <a:avLst/>
                    </a:prstGeom>
                  </pic:spPr>
                </pic:pic>
              </a:graphicData>
            </a:graphic>
          </wp:inline>
        </w:drawing>
      </w:r>
    </w:p>
    <w:p w:rsidR="004D51A1" w:rsidRDefault="00D32587" w:rsidP="00F93AC2">
      <w:pPr>
        <w:rPr>
          <w:rFonts w:ascii="標楷體" w:eastAsia="標楷體" w:hAnsi="標楷體"/>
          <w:color w:val="333333"/>
          <w:szCs w:val="27"/>
        </w:rPr>
      </w:pPr>
      <w:r>
        <w:rPr>
          <w:rFonts w:ascii="標楷體" w:eastAsia="標楷體" w:hAnsi="標楷體" w:hint="eastAsia"/>
          <w:color w:val="333333"/>
          <w:szCs w:val="27"/>
        </w:rPr>
        <w:t>(4</w:t>
      </w:r>
      <w:r w:rsidR="00F825E6" w:rsidRPr="00F825E6">
        <w:rPr>
          <w:rFonts w:ascii="標楷體" w:eastAsia="標楷體" w:hAnsi="標楷體" w:hint="eastAsia"/>
          <w:color w:val="333333"/>
          <w:szCs w:val="27"/>
        </w:rPr>
        <w:t>)手續費交易會自動帶入貸方科目、金額及摘要，只需按</w:t>
      </w:r>
      <w:r w:rsidR="00625F6C">
        <w:rPr>
          <w:rFonts w:ascii="標楷體" w:eastAsia="標楷體" w:hAnsi="標楷體" w:hint="eastAsia"/>
          <w:color w:val="333333"/>
          <w:szCs w:val="27"/>
        </w:rPr>
        <w:t>【</w:t>
      </w:r>
      <w:r w:rsidR="00F825E6" w:rsidRPr="00F825E6">
        <w:rPr>
          <w:rFonts w:ascii="標楷體" w:eastAsia="標楷體" w:hAnsi="標楷體" w:hint="eastAsia"/>
          <w:color w:val="333333"/>
          <w:szCs w:val="27"/>
        </w:rPr>
        <w:t>執行</w:t>
      </w:r>
      <w:r w:rsidR="00625F6C">
        <w:rPr>
          <w:rFonts w:ascii="標楷體" w:eastAsia="標楷體" w:hAnsi="標楷體" w:hint="eastAsia"/>
          <w:color w:val="333333"/>
          <w:szCs w:val="27"/>
        </w:rPr>
        <w:t>】</w:t>
      </w:r>
      <w:r w:rsidR="00F825E6" w:rsidRPr="00F825E6">
        <w:rPr>
          <w:rFonts w:ascii="標楷體" w:eastAsia="標楷體" w:hAnsi="標楷體" w:hint="eastAsia"/>
          <w:color w:val="333333"/>
          <w:szCs w:val="27"/>
        </w:rPr>
        <w:t>即可（如顧客手續費有優惠，請於查詢後自行更改再執行）。交易全部完成後，畫面會回到藍色箭頭處，如皆成為灰</w:t>
      </w:r>
      <w:r w:rsidR="00625F6C">
        <w:rPr>
          <w:rFonts w:ascii="標楷體" w:eastAsia="標楷體" w:hAnsi="標楷體" w:hint="eastAsia"/>
          <w:color w:val="333333"/>
          <w:szCs w:val="27"/>
        </w:rPr>
        <w:t>階</w:t>
      </w:r>
      <w:r w:rsidR="00F825E6" w:rsidRPr="00F825E6">
        <w:rPr>
          <w:rFonts w:ascii="標楷體" w:eastAsia="標楷體" w:hAnsi="標楷體" w:hint="eastAsia"/>
          <w:color w:val="333333"/>
          <w:szCs w:val="27"/>
        </w:rPr>
        <w:t>箭頭，即可點選右上角的「X」回到主畫面。</w:t>
      </w:r>
    </w:p>
    <w:p w:rsidR="00F825E6" w:rsidRDefault="00F825E6" w:rsidP="00F93AC2">
      <w:pPr>
        <w:rPr>
          <w:rFonts w:ascii="標楷體" w:eastAsia="標楷體" w:hAnsi="標楷體"/>
          <w:color w:val="333333"/>
          <w:sz w:val="20"/>
          <w:szCs w:val="24"/>
        </w:rPr>
      </w:pPr>
      <w:r>
        <w:rPr>
          <w:noProof/>
        </w:rPr>
        <w:drawing>
          <wp:inline distT="0" distB="0" distL="0" distR="0" wp14:anchorId="75D2D53C" wp14:editId="35EDCC9F">
            <wp:extent cx="6120130" cy="3655060"/>
            <wp:effectExtent l="0" t="0" r="0" b="254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655060"/>
                    </a:xfrm>
                    <a:prstGeom prst="rect">
                      <a:avLst/>
                    </a:prstGeom>
                  </pic:spPr>
                </pic:pic>
              </a:graphicData>
            </a:graphic>
          </wp:inline>
        </w:drawing>
      </w:r>
    </w:p>
    <w:p w:rsidR="0027094B" w:rsidRPr="0027094B" w:rsidRDefault="0027094B" w:rsidP="00F93AC2">
      <w:pPr>
        <w:rPr>
          <w:rFonts w:ascii="標楷體" w:eastAsia="標楷體" w:hAnsi="標楷體"/>
          <w:color w:val="333333"/>
          <w:sz w:val="18"/>
          <w:szCs w:val="24"/>
        </w:rPr>
      </w:pPr>
    </w:p>
    <w:p w:rsidR="00E44EA9" w:rsidRDefault="00E44EA9" w:rsidP="00F93AC2">
      <w:pPr>
        <w:rPr>
          <w:rFonts w:ascii="標楷體" w:eastAsia="標楷體" w:hAnsi="標楷體"/>
          <w:color w:val="333333"/>
          <w:szCs w:val="27"/>
        </w:rPr>
      </w:pPr>
    </w:p>
    <w:p w:rsidR="00E44EA9" w:rsidRDefault="00E44EA9" w:rsidP="00F93AC2">
      <w:pPr>
        <w:rPr>
          <w:rFonts w:ascii="標楷體" w:eastAsia="標楷體" w:hAnsi="標楷體"/>
          <w:color w:val="333333"/>
          <w:szCs w:val="27"/>
        </w:rPr>
      </w:pPr>
    </w:p>
    <w:p w:rsidR="00E44EA9" w:rsidRDefault="00E44EA9" w:rsidP="00F93AC2">
      <w:pPr>
        <w:rPr>
          <w:rFonts w:ascii="標楷體" w:eastAsia="標楷體" w:hAnsi="標楷體"/>
          <w:color w:val="333333"/>
          <w:szCs w:val="27"/>
        </w:rPr>
      </w:pPr>
    </w:p>
    <w:p w:rsidR="0027094B" w:rsidRPr="00990AAC" w:rsidRDefault="0027094B" w:rsidP="00F93AC2">
      <w:pPr>
        <w:rPr>
          <w:rFonts w:ascii="標楷體" w:eastAsia="標楷體" w:hAnsi="標楷體"/>
          <w:b/>
          <w:color w:val="333333"/>
          <w:szCs w:val="24"/>
        </w:rPr>
      </w:pPr>
      <w:r w:rsidRPr="00990AAC">
        <w:rPr>
          <w:rFonts w:ascii="標楷體" w:eastAsia="標楷體" w:hAnsi="標楷體" w:hint="eastAsia"/>
          <w:b/>
          <w:color w:val="333333"/>
          <w:szCs w:val="24"/>
        </w:rPr>
        <w:lastRenderedPageBreak/>
        <w:t>2.</w:t>
      </w:r>
      <w:r w:rsidR="00724BD9" w:rsidRPr="00990AAC">
        <w:rPr>
          <w:rFonts w:ascii="標楷體" w:eastAsia="標楷體" w:hAnsi="標楷體" w:hint="eastAsia"/>
          <w:b/>
          <w:color w:val="333333"/>
          <w:szCs w:val="27"/>
        </w:rPr>
        <w:t xml:space="preserve"> 印鑑/戶名/存單/存摺類---核對證件及查詢資料 (解除)</w:t>
      </w:r>
    </w:p>
    <w:p w:rsidR="00E44EA9" w:rsidRDefault="00E44EA9" w:rsidP="00F93AC2">
      <w:pPr>
        <w:rPr>
          <w:rFonts w:ascii="標楷體" w:eastAsia="標楷體" w:hAnsi="標楷體"/>
          <w:color w:val="333333"/>
          <w:szCs w:val="24"/>
        </w:rPr>
      </w:pPr>
      <w:r w:rsidRPr="00E44EA9">
        <w:rPr>
          <w:rFonts w:ascii="標楷體" w:eastAsia="標楷體" w:hAnsi="標楷體" w:hint="eastAsia"/>
          <w:color w:val="333333"/>
          <w:szCs w:val="24"/>
        </w:rPr>
        <w:t>(1) 顧客如需解除印鑑/存摺</w:t>
      </w:r>
      <w:r w:rsidR="00625F6C">
        <w:rPr>
          <w:rFonts w:ascii="標楷體" w:eastAsia="標楷體" w:hAnsi="標楷體" w:hint="eastAsia"/>
          <w:color w:val="333333"/>
          <w:szCs w:val="24"/>
        </w:rPr>
        <w:t>掛失事故</w:t>
      </w:r>
      <w:r w:rsidR="008A3D9F">
        <w:rPr>
          <w:rFonts w:ascii="標楷體" w:eastAsia="標楷體" w:hAnsi="標楷體" w:hint="eastAsia"/>
          <w:color w:val="333333"/>
          <w:szCs w:val="24"/>
        </w:rPr>
        <w:t>，即可</w:t>
      </w:r>
      <w:r w:rsidRPr="00E44EA9">
        <w:rPr>
          <w:rFonts w:ascii="標楷體" w:eastAsia="標楷體" w:hAnsi="標楷體" w:hint="eastAsia"/>
          <w:color w:val="333333"/>
          <w:szCs w:val="24"/>
        </w:rPr>
        <w:t>輸入「統</w:t>
      </w:r>
      <w:r w:rsidR="00625F6C">
        <w:rPr>
          <w:rFonts w:ascii="標楷體" w:eastAsia="標楷體" w:hAnsi="標楷體" w:hint="eastAsia"/>
          <w:color w:val="333333"/>
          <w:szCs w:val="24"/>
        </w:rPr>
        <w:t>一</w:t>
      </w:r>
      <w:r w:rsidRPr="00E44EA9">
        <w:rPr>
          <w:rFonts w:ascii="標楷體" w:eastAsia="標楷體" w:hAnsi="標楷體" w:hint="eastAsia"/>
          <w:color w:val="333333"/>
          <w:szCs w:val="24"/>
        </w:rPr>
        <w:t>編</w:t>
      </w:r>
      <w:r w:rsidR="00625F6C">
        <w:rPr>
          <w:rFonts w:ascii="標楷體" w:eastAsia="標楷體" w:hAnsi="標楷體" w:hint="eastAsia"/>
          <w:color w:val="333333"/>
          <w:szCs w:val="24"/>
        </w:rPr>
        <w:t>號</w:t>
      </w:r>
      <w:r w:rsidRPr="00E44EA9">
        <w:rPr>
          <w:rFonts w:ascii="標楷體" w:eastAsia="標楷體" w:hAnsi="標楷體" w:hint="eastAsia"/>
          <w:color w:val="333333"/>
          <w:szCs w:val="24"/>
        </w:rPr>
        <w:t>」</w:t>
      </w:r>
      <w:r w:rsidR="008A3D9F">
        <w:rPr>
          <w:rFonts w:ascii="標楷體" w:eastAsia="標楷體" w:hAnsi="標楷體" w:hint="eastAsia"/>
          <w:color w:val="333333"/>
          <w:szCs w:val="24"/>
        </w:rPr>
        <w:t>後，</w:t>
      </w:r>
      <w:r w:rsidRPr="00E44EA9">
        <w:rPr>
          <w:rFonts w:ascii="標楷體" w:eastAsia="標楷體" w:hAnsi="標楷體" w:hint="eastAsia"/>
          <w:color w:val="333333"/>
          <w:szCs w:val="24"/>
        </w:rPr>
        <w:t>選擇帳號或</w:t>
      </w:r>
      <w:r w:rsidR="00990AAC">
        <w:rPr>
          <w:rFonts w:ascii="標楷體" w:eastAsia="標楷體" w:hAnsi="標楷體" w:hint="eastAsia"/>
          <w:color w:val="333333"/>
          <w:szCs w:val="24"/>
        </w:rPr>
        <w:t>直接輸入「帳號」</w:t>
      </w:r>
      <w:r w:rsidRPr="00E44EA9">
        <w:rPr>
          <w:rFonts w:ascii="標楷體" w:eastAsia="標楷體" w:hAnsi="標楷體" w:hint="eastAsia"/>
          <w:color w:val="333333"/>
          <w:szCs w:val="24"/>
        </w:rPr>
        <w:t>，等待發查戶名完畢，勾選欲解除之項目。</w:t>
      </w:r>
      <w:r w:rsidR="00990AAC">
        <w:rPr>
          <w:rFonts w:ascii="標楷體" w:eastAsia="標楷體" w:hAnsi="標楷體" w:hint="eastAsia"/>
          <w:color w:val="333333"/>
          <w:szCs w:val="24"/>
        </w:rPr>
        <w:t>執行</w:t>
      </w:r>
      <w:r w:rsidR="00625F6C">
        <w:rPr>
          <w:rFonts w:ascii="標楷體" w:eastAsia="標楷體" w:hAnsi="標楷體" w:hint="eastAsia"/>
          <w:color w:val="333333"/>
          <w:szCs w:val="24"/>
        </w:rPr>
        <w:t>【</w:t>
      </w:r>
      <w:r w:rsidRPr="00E44EA9">
        <w:rPr>
          <w:rFonts w:ascii="標楷體" w:eastAsia="標楷體" w:hAnsi="標楷體" w:hint="eastAsia"/>
          <w:color w:val="333333"/>
          <w:szCs w:val="24"/>
        </w:rPr>
        <w:t>驗印</w:t>
      </w:r>
      <w:r w:rsidR="00625F6C">
        <w:rPr>
          <w:rFonts w:ascii="標楷體" w:eastAsia="標楷體" w:hAnsi="標楷體" w:hint="eastAsia"/>
          <w:color w:val="333333"/>
          <w:szCs w:val="24"/>
        </w:rPr>
        <w:t>】、【</w:t>
      </w:r>
      <w:r w:rsidRPr="00E44EA9">
        <w:rPr>
          <w:rFonts w:ascii="標楷體" w:eastAsia="標楷體" w:hAnsi="標楷體" w:hint="eastAsia"/>
          <w:color w:val="333333"/>
          <w:szCs w:val="24"/>
        </w:rPr>
        <w:t>開啟執行交易</w:t>
      </w:r>
      <w:r w:rsidR="00625F6C">
        <w:rPr>
          <w:rFonts w:ascii="標楷體" w:eastAsia="標楷體" w:hAnsi="標楷體"/>
          <w:color w:val="333333"/>
          <w:szCs w:val="24"/>
        </w:rPr>
        <w:t>】</w:t>
      </w:r>
      <w:r w:rsidRPr="00E44EA9">
        <w:rPr>
          <w:rFonts w:ascii="標楷體" w:eastAsia="標楷體" w:hAnsi="標楷體" w:hint="eastAsia"/>
          <w:color w:val="333333"/>
          <w:szCs w:val="24"/>
        </w:rPr>
        <w:t>即可進行下一步。</w:t>
      </w:r>
    </w:p>
    <w:p w:rsidR="00E44EA9" w:rsidRDefault="00E44EA9" w:rsidP="00F93AC2">
      <w:pPr>
        <w:rPr>
          <w:rFonts w:ascii="標楷體" w:eastAsia="標楷體" w:hAnsi="標楷體"/>
          <w:color w:val="333333"/>
          <w:szCs w:val="24"/>
        </w:rPr>
      </w:pPr>
      <w:r>
        <w:rPr>
          <w:noProof/>
        </w:rPr>
        <w:drawing>
          <wp:inline distT="0" distB="0" distL="0" distR="0" wp14:anchorId="6ACC5873" wp14:editId="3C6A2D76">
            <wp:extent cx="6120130" cy="3655354"/>
            <wp:effectExtent l="0" t="0" r="0" b="25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655354"/>
                    </a:xfrm>
                    <a:prstGeom prst="rect">
                      <a:avLst/>
                    </a:prstGeom>
                  </pic:spPr>
                </pic:pic>
              </a:graphicData>
            </a:graphic>
          </wp:inline>
        </w:drawing>
      </w:r>
    </w:p>
    <w:p w:rsidR="00E44EA9" w:rsidRDefault="00E44EA9" w:rsidP="00F93AC2">
      <w:pPr>
        <w:rPr>
          <w:rFonts w:ascii="標楷體" w:eastAsia="標楷體" w:hAnsi="標楷體"/>
          <w:color w:val="333333"/>
          <w:szCs w:val="27"/>
        </w:rPr>
      </w:pPr>
      <w:r w:rsidRPr="00E44EA9">
        <w:rPr>
          <w:rFonts w:ascii="標楷體" w:eastAsia="標楷體" w:hAnsi="標楷體" w:hint="eastAsia"/>
          <w:color w:val="333333"/>
          <w:szCs w:val="27"/>
        </w:rPr>
        <w:t>(2)假設顧客已找回遺失之印鑑，欲解除之前的印鑑掛失，點選</w:t>
      </w:r>
      <w:r w:rsidR="009F0810">
        <w:rPr>
          <w:rFonts w:ascii="標楷體" w:eastAsia="標楷體" w:hAnsi="標楷體" w:hint="eastAsia"/>
          <w:color w:val="333333"/>
          <w:szCs w:val="27"/>
        </w:rPr>
        <w:t>【</w:t>
      </w:r>
      <w:r w:rsidRPr="00E44EA9">
        <w:rPr>
          <w:rFonts w:ascii="標楷體" w:eastAsia="標楷體" w:hAnsi="標楷體" w:hint="eastAsia"/>
          <w:color w:val="333333"/>
          <w:szCs w:val="27"/>
        </w:rPr>
        <w:t>驗印</w:t>
      </w:r>
      <w:r w:rsidR="009F0810">
        <w:rPr>
          <w:rFonts w:ascii="標楷體" w:eastAsia="標楷體" w:hAnsi="標楷體" w:hint="eastAsia"/>
          <w:color w:val="333333"/>
          <w:szCs w:val="27"/>
        </w:rPr>
        <w:t>】</w:t>
      </w:r>
      <w:r w:rsidRPr="00E44EA9">
        <w:rPr>
          <w:rFonts w:ascii="標楷體" w:eastAsia="標楷體" w:hAnsi="標楷體" w:hint="eastAsia"/>
          <w:color w:val="333333"/>
          <w:szCs w:val="27"/>
        </w:rPr>
        <w:t>及</w:t>
      </w:r>
      <w:r w:rsidR="009F0810">
        <w:rPr>
          <w:rFonts w:ascii="標楷體" w:eastAsia="標楷體" w:hAnsi="標楷體" w:hint="eastAsia"/>
          <w:color w:val="333333"/>
          <w:szCs w:val="27"/>
        </w:rPr>
        <w:t>【</w:t>
      </w:r>
      <w:r w:rsidRPr="00E44EA9">
        <w:rPr>
          <w:rFonts w:ascii="標楷體" w:eastAsia="標楷體" w:hAnsi="標楷體" w:hint="eastAsia"/>
          <w:color w:val="333333"/>
          <w:szCs w:val="27"/>
        </w:rPr>
        <w:t>開啟執行交易</w:t>
      </w:r>
      <w:r w:rsidR="009F0810">
        <w:rPr>
          <w:rFonts w:ascii="標楷體" w:eastAsia="標楷體" w:hAnsi="標楷體" w:hint="eastAsia"/>
          <w:color w:val="333333"/>
          <w:szCs w:val="27"/>
        </w:rPr>
        <w:t>】</w:t>
      </w:r>
      <w:r w:rsidR="00990AAC">
        <w:rPr>
          <w:rFonts w:ascii="標楷體" w:eastAsia="標楷體" w:hAnsi="標楷體" w:hint="eastAsia"/>
          <w:color w:val="333333"/>
          <w:szCs w:val="27"/>
        </w:rPr>
        <w:t>後，會帶出所有事故交易。畫面上會顯示「應注意事項」、「</w:t>
      </w:r>
      <w:r w:rsidRPr="00E44EA9">
        <w:rPr>
          <w:rFonts w:ascii="標楷體" w:eastAsia="標楷體" w:hAnsi="標楷體" w:hint="eastAsia"/>
          <w:color w:val="333333"/>
          <w:szCs w:val="27"/>
        </w:rPr>
        <w:t>徵提文件」、「應收手續費」，向顧客徵提資料完畢後，即可開始執行藍色箭頭框。</w:t>
      </w:r>
    </w:p>
    <w:p w:rsidR="00E44EA9" w:rsidRDefault="00E44EA9" w:rsidP="00F93AC2">
      <w:pPr>
        <w:rPr>
          <w:rFonts w:ascii="標楷體" w:eastAsia="標楷體" w:hAnsi="標楷體"/>
          <w:color w:val="333333"/>
          <w:szCs w:val="27"/>
        </w:rPr>
      </w:pPr>
      <w:r>
        <w:rPr>
          <w:noProof/>
        </w:rPr>
        <w:drawing>
          <wp:inline distT="0" distB="0" distL="0" distR="0" wp14:anchorId="38DC6D5A" wp14:editId="7B5BE830">
            <wp:extent cx="6120130" cy="3655354"/>
            <wp:effectExtent l="0" t="0" r="0" b="254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655354"/>
                    </a:xfrm>
                    <a:prstGeom prst="rect">
                      <a:avLst/>
                    </a:prstGeom>
                  </pic:spPr>
                </pic:pic>
              </a:graphicData>
            </a:graphic>
          </wp:inline>
        </w:drawing>
      </w:r>
    </w:p>
    <w:p w:rsidR="00625F6C" w:rsidRDefault="00625F6C" w:rsidP="00F93AC2">
      <w:pPr>
        <w:rPr>
          <w:rFonts w:ascii="標楷體" w:eastAsia="標楷體" w:hAnsi="標楷體"/>
          <w:color w:val="333333"/>
          <w:szCs w:val="27"/>
        </w:rPr>
      </w:pPr>
    </w:p>
    <w:p w:rsidR="00E44EA9" w:rsidRPr="00E44EA9" w:rsidRDefault="00E44EA9" w:rsidP="00F93AC2">
      <w:pPr>
        <w:rPr>
          <w:rFonts w:ascii="標楷體" w:eastAsia="標楷體" w:hAnsi="標楷體"/>
          <w:color w:val="333333"/>
          <w:sz w:val="22"/>
          <w:szCs w:val="27"/>
        </w:rPr>
      </w:pPr>
      <w:r w:rsidRPr="00E44EA9">
        <w:rPr>
          <w:rFonts w:ascii="標楷體" w:eastAsia="標楷體" w:hAnsi="標楷體" w:hint="eastAsia"/>
          <w:color w:val="333333"/>
          <w:szCs w:val="27"/>
        </w:rPr>
        <w:lastRenderedPageBreak/>
        <w:t>(3)</w:t>
      </w:r>
      <w:r w:rsidR="00585654">
        <w:rPr>
          <w:rFonts w:ascii="標楷體" w:eastAsia="標楷體" w:hAnsi="標楷體" w:hint="eastAsia"/>
          <w:color w:val="333333"/>
          <w:szCs w:val="27"/>
        </w:rPr>
        <w:t>已知欲解除事故</w:t>
      </w:r>
      <w:r w:rsidRPr="00E44EA9">
        <w:rPr>
          <w:rFonts w:ascii="標楷體" w:eastAsia="標楷體" w:hAnsi="標楷體" w:hint="eastAsia"/>
          <w:color w:val="333333"/>
          <w:szCs w:val="27"/>
        </w:rPr>
        <w:t>之序號，可直接輸入序號執行。若不知道事故序號，只需按下</w:t>
      </w:r>
      <w:r w:rsidRPr="00E44EA9">
        <w:rPr>
          <w:rFonts w:ascii="標楷體" w:eastAsia="標楷體" w:hAnsi="標楷體"/>
          <w:noProof/>
          <w:color w:val="333333"/>
          <w:szCs w:val="27"/>
        </w:rPr>
        <w:drawing>
          <wp:inline distT="0" distB="0" distL="0" distR="0" wp14:anchorId="3BD9D7AE" wp14:editId="2F33FBFD">
            <wp:extent cx="189781" cy="169804"/>
            <wp:effectExtent l="0" t="0" r="1270" b="1905"/>
            <wp:docPr id="7" name="圖片 7" descr="16301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301_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702" cy="203733"/>
                    </a:xfrm>
                    <a:prstGeom prst="rect">
                      <a:avLst/>
                    </a:prstGeom>
                    <a:noFill/>
                    <a:ln>
                      <a:noFill/>
                    </a:ln>
                  </pic:spPr>
                </pic:pic>
              </a:graphicData>
            </a:graphic>
          </wp:inline>
        </w:drawing>
      </w:r>
      <w:r w:rsidRPr="00E44EA9">
        <w:rPr>
          <w:rFonts w:ascii="標楷體" w:eastAsia="標楷體" w:hAnsi="標楷體" w:hint="eastAsia"/>
          <w:color w:val="333333"/>
          <w:szCs w:val="27"/>
        </w:rPr>
        <w:t>，畫面下方會帶出所有未解除事故。點選表格內欲解除之事故會自動將代號帶入「存戶事故序號」後，</w:t>
      </w:r>
      <w:r w:rsidR="00585654">
        <w:rPr>
          <w:rFonts w:ascii="標楷體" w:eastAsia="標楷體" w:hAnsi="標楷體" w:hint="eastAsia"/>
          <w:color w:val="333333"/>
          <w:szCs w:val="27"/>
        </w:rPr>
        <w:t>點選【執行】並經主管授權，</w:t>
      </w:r>
      <w:r w:rsidRPr="00E44EA9">
        <w:rPr>
          <w:rFonts w:ascii="標楷體" w:eastAsia="標楷體" w:hAnsi="標楷體" w:hint="eastAsia"/>
          <w:color w:val="333333"/>
          <w:szCs w:val="27"/>
        </w:rPr>
        <w:t>即完成解除。</w:t>
      </w:r>
    </w:p>
    <w:p w:rsidR="00E44EA9" w:rsidRDefault="00E44EA9" w:rsidP="00F93AC2">
      <w:pPr>
        <w:rPr>
          <w:rFonts w:ascii="標楷體" w:eastAsia="標楷體" w:hAnsi="標楷體"/>
          <w:color w:val="333333"/>
          <w:szCs w:val="27"/>
        </w:rPr>
      </w:pPr>
      <w:r>
        <w:rPr>
          <w:noProof/>
        </w:rPr>
        <w:drawing>
          <wp:inline distT="0" distB="0" distL="0" distR="0" wp14:anchorId="28D03D68" wp14:editId="57D08A62">
            <wp:extent cx="6120130" cy="3655354"/>
            <wp:effectExtent l="0" t="0" r="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55354"/>
                    </a:xfrm>
                    <a:prstGeom prst="rect">
                      <a:avLst/>
                    </a:prstGeom>
                  </pic:spPr>
                </pic:pic>
              </a:graphicData>
            </a:graphic>
          </wp:inline>
        </w:drawing>
      </w:r>
    </w:p>
    <w:p w:rsidR="009064C7" w:rsidRDefault="009064C7" w:rsidP="00F93AC2">
      <w:pPr>
        <w:rPr>
          <w:rFonts w:ascii="標楷體" w:eastAsia="標楷體" w:hAnsi="標楷體" w:hint="eastAsia"/>
          <w:color w:val="333333"/>
          <w:szCs w:val="27"/>
        </w:rPr>
      </w:pPr>
    </w:p>
    <w:p w:rsidR="00990AAC" w:rsidRDefault="00E44EA9" w:rsidP="00F93AC2">
      <w:pPr>
        <w:rPr>
          <w:rFonts w:ascii="標楷體" w:eastAsia="標楷體" w:hAnsi="標楷體"/>
          <w:b/>
          <w:color w:val="333333"/>
          <w:szCs w:val="27"/>
        </w:rPr>
      </w:pPr>
      <w:r w:rsidRPr="00990AAC">
        <w:rPr>
          <w:rFonts w:ascii="標楷體" w:eastAsia="標楷體" w:hAnsi="標楷體" w:hint="eastAsia"/>
          <w:b/>
          <w:color w:val="333333"/>
          <w:szCs w:val="27"/>
        </w:rPr>
        <w:t>3.定存類</w:t>
      </w:r>
    </w:p>
    <w:p w:rsidR="00E44EA9" w:rsidRPr="00990AAC" w:rsidRDefault="00E44EA9" w:rsidP="00F93AC2">
      <w:pPr>
        <w:rPr>
          <w:rFonts w:ascii="標楷體" w:eastAsia="標楷體" w:hAnsi="標楷體"/>
          <w:color w:val="333333"/>
          <w:szCs w:val="27"/>
        </w:rPr>
      </w:pPr>
      <w:r w:rsidRPr="00E44EA9">
        <w:rPr>
          <w:rFonts w:ascii="標楷體" w:eastAsia="標楷體" w:hAnsi="標楷體" w:hint="eastAsia"/>
          <w:color w:val="333333"/>
          <w:szCs w:val="27"/>
        </w:rPr>
        <w:t>(1)欲更改存單內容，可在輸入「統</w:t>
      </w:r>
      <w:r w:rsidR="00990AAC">
        <w:rPr>
          <w:rFonts w:ascii="標楷體" w:eastAsia="標楷體" w:hAnsi="標楷體" w:hint="eastAsia"/>
          <w:color w:val="333333"/>
          <w:szCs w:val="27"/>
        </w:rPr>
        <w:t>一</w:t>
      </w:r>
      <w:r w:rsidRPr="00E44EA9">
        <w:rPr>
          <w:rFonts w:ascii="標楷體" w:eastAsia="標楷體" w:hAnsi="標楷體" w:hint="eastAsia"/>
          <w:color w:val="333333"/>
          <w:szCs w:val="27"/>
        </w:rPr>
        <w:t>編</w:t>
      </w:r>
      <w:r w:rsidR="00990AAC">
        <w:rPr>
          <w:rFonts w:ascii="標楷體" w:eastAsia="標楷體" w:hAnsi="標楷體" w:hint="eastAsia"/>
          <w:color w:val="333333"/>
          <w:szCs w:val="27"/>
        </w:rPr>
        <w:t>號</w:t>
      </w:r>
      <w:r w:rsidRPr="00E44EA9">
        <w:rPr>
          <w:rFonts w:ascii="標楷體" w:eastAsia="標楷體" w:hAnsi="標楷體" w:hint="eastAsia"/>
          <w:color w:val="333333"/>
          <w:szCs w:val="27"/>
        </w:rPr>
        <w:t>」並選</w:t>
      </w:r>
      <w:r w:rsidR="00990AAC">
        <w:rPr>
          <w:rFonts w:ascii="標楷體" w:eastAsia="標楷體" w:hAnsi="標楷體" w:hint="eastAsia"/>
          <w:color w:val="333333"/>
          <w:szCs w:val="27"/>
        </w:rPr>
        <w:t>取存單帳號或輸入「存單帳號」發查戶名後，勾選「服務約定項目」，執行【</w:t>
      </w:r>
      <w:r w:rsidRPr="00E44EA9">
        <w:rPr>
          <w:rFonts w:ascii="標楷體" w:eastAsia="標楷體" w:hAnsi="標楷體" w:hint="eastAsia"/>
          <w:color w:val="333333"/>
          <w:szCs w:val="27"/>
        </w:rPr>
        <w:t>驗印</w:t>
      </w:r>
      <w:r w:rsidR="00990AAC">
        <w:rPr>
          <w:rFonts w:ascii="標楷體" w:eastAsia="標楷體" w:hAnsi="標楷體" w:hint="eastAsia"/>
          <w:color w:val="333333"/>
          <w:szCs w:val="27"/>
        </w:rPr>
        <w:t>】</w:t>
      </w:r>
      <w:r w:rsidRPr="00E44EA9">
        <w:rPr>
          <w:rFonts w:ascii="標楷體" w:eastAsia="標楷體" w:hAnsi="標楷體" w:hint="eastAsia"/>
          <w:color w:val="333333"/>
          <w:szCs w:val="27"/>
        </w:rPr>
        <w:t>並</w:t>
      </w:r>
      <w:r w:rsidR="00990AAC">
        <w:rPr>
          <w:rFonts w:ascii="標楷體" w:eastAsia="標楷體" w:hAnsi="標楷體" w:hint="eastAsia"/>
          <w:color w:val="333333"/>
          <w:szCs w:val="27"/>
        </w:rPr>
        <w:t>【</w:t>
      </w:r>
      <w:r w:rsidRPr="00E44EA9">
        <w:rPr>
          <w:rFonts w:ascii="標楷體" w:eastAsia="標楷體" w:hAnsi="標楷體" w:hint="eastAsia"/>
          <w:color w:val="333333"/>
          <w:szCs w:val="27"/>
        </w:rPr>
        <w:t>開啟執行交易</w:t>
      </w:r>
      <w:r w:rsidR="00990AAC">
        <w:rPr>
          <w:rFonts w:ascii="標楷體" w:eastAsia="標楷體" w:hAnsi="標楷體" w:hint="eastAsia"/>
          <w:color w:val="333333"/>
          <w:szCs w:val="27"/>
        </w:rPr>
        <w:t>】</w:t>
      </w:r>
      <w:r w:rsidRPr="00E44EA9">
        <w:rPr>
          <w:rFonts w:ascii="標楷體" w:eastAsia="標楷體" w:hAnsi="標楷體" w:hint="eastAsia"/>
          <w:color w:val="333333"/>
          <w:szCs w:val="27"/>
        </w:rPr>
        <w:t>，即可開始執行藍色箭頭框。</w:t>
      </w:r>
    </w:p>
    <w:p w:rsidR="00E44EA9" w:rsidRPr="00E44EA9" w:rsidRDefault="00E44EA9" w:rsidP="00F93AC2">
      <w:pPr>
        <w:rPr>
          <w:rFonts w:ascii="標楷體" w:eastAsia="標楷體" w:hAnsi="標楷體"/>
          <w:color w:val="333333"/>
          <w:sz w:val="22"/>
          <w:szCs w:val="27"/>
        </w:rPr>
      </w:pPr>
      <w:r>
        <w:rPr>
          <w:noProof/>
        </w:rPr>
        <w:drawing>
          <wp:inline distT="0" distB="0" distL="0" distR="0" wp14:anchorId="10779EBE" wp14:editId="7E68EED3">
            <wp:extent cx="6120130" cy="36550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655060"/>
                    </a:xfrm>
                    <a:prstGeom prst="rect">
                      <a:avLst/>
                    </a:prstGeom>
                  </pic:spPr>
                </pic:pic>
              </a:graphicData>
            </a:graphic>
          </wp:inline>
        </w:drawing>
      </w:r>
    </w:p>
    <w:p w:rsidR="00E44EA9" w:rsidRDefault="00E44EA9" w:rsidP="00F93AC2">
      <w:pPr>
        <w:rPr>
          <w:rFonts w:ascii="標楷體" w:eastAsia="標楷體" w:hAnsi="標楷體"/>
          <w:color w:val="333333"/>
          <w:szCs w:val="27"/>
        </w:rPr>
      </w:pPr>
    </w:p>
    <w:p w:rsidR="00E44EA9" w:rsidRDefault="00E44EA9" w:rsidP="00F93AC2">
      <w:pPr>
        <w:rPr>
          <w:rFonts w:ascii="標楷體" w:eastAsia="標楷體" w:hAnsi="標楷體"/>
          <w:color w:val="333333"/>
          <w:szCs w:val="27"/>
        </w:rPr>
      </w:pPr>
    </w:p>
    <w:p w:rsidR="00E44EA9" w:rsidRPr="00724BD9" w:rsidRDefault="00E44EA9" w:rsidP="00F93AC2">
      <w:pPr>
        <w:rPr>
          <w:rFonts w:ascii="標楷體" w:eastAsia="標楷體" w:hAnsi="標楷體"/>
          <w:color w:val="333333"/>
          <w:sz w:val="22"/>
          <w:szCs w:val="27"/>
        </w:rPr>
      </w:pPr>
      <w:r w:rsidRPr="00724BD9">
        <w:rPr>
          <w:rFonts w:ascii="標楷體" w:eastAsia="標楷體" w:hAnsi="標楷體" w:hint="eastAsia"/>
          <w:color w:val="333333"/>
          <w:szCs w:val="27"/>
        </w:rPr>
        <w:t>(2)分別執行藍色箭頭後，即完成更改。</w:t>
      </w:r>
    </w:p>
    <w:p w:rsidR="00E44EA9" w:rsidRDefault="00E44EA9" w:rsidP="00F93AC2">
      <w:pPr>
        <w:rPr>
          <w:rFonts w:ascii="標楷體" w:eastAsia="標楷體" w:hAnsi="標楷體"/>
          <w:color w:val="333333"/>
          <w:szCs w:val="27"/>
        </w:rPr>
      </w:pPr>
      <w:r>
        <w:rPr>
          <w:noProof/>
        </w:rPr>
        <w:drawing>
          <wp:inline distT="0" distB="0" distL="0" distR="0" wp14:anchorId="1CD58A01" wp14:editId="0E81BBF7">
            <wp:extent cx="6120130" cy="3655060"/>
            <wp:effectExtent l="0" t="0" r="0" b="25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55060"/>
                    </a:xfrm>
                    <a:prstGeom prst="rect">
                      <a:avLst/>
                    </a:prstGeom>
                  </pic:spPr>
                </pic:pic>
              </a:graphicData>
            </a:graphic>
          </wp:inline>
        </w:drawing>
      </w:r>
    </w:p>
    <w:p w:rsidR="00990AAC" w:rsidRPr="00990AAC" w:rsidRDefault="00990AAC" w:rsidP="00F93AC2">
      <w:pPr>
        <w:rPr>
          <w:rFonts w:ascii="標楷體" w:eastAsia="標楷體" w:hAnsi="標楷體"/>
          <w:b/>
          <w:color w:val="333333"/>
          <w:szCs w:val="27"/>
        </w:rPr>
      </w:pPr>
    </w:p>
    <w:p w:rsidR="00E44EA9" w:rsidRPr="00C9244D" w:rsidRDefault="00724BD9" w:rsidP="00F93AC2">
      <w:pPr>
        <w:rPr>
          <w:rFonts w:ascii="標楷體" w:eastAsia="標楷體" w:hAnsi="標楷體"/>
          <w:color w:val="333333"/>
          <w:sz w:val="22"/>
          <w:szCs w:val="27"/>
        </w:rPr>
      </w:pPr>
      <w:r w:rsidRPr="00990AAC">
        <w:rPr>
          <w:rFonts w:ascii="標楷體" w:eastAsia="標楷體" w:hAnsi="標楷體" w:hint="eastAsia"/>
          <w:b/>
          <w:color w:val="333333"/>
          <w:szCs w:val="27"/>
        </w:rPr>
        <w:t>4.掛失並結清---</w:t>
      </w:r>
      <w:r w:rsidR="00990AAC">
        <w:rPr>
          <w:rFonts w:ascii="標楷體" w:eastAsia="標楷體" w:hAnsi="標楷體" w:hint="eastAsia"/>
          <w:b/>
          <w:color w:val="333333"/>
          <w:szCs w:val="27"/>
        </w:rPr>
        <w:t>核對</w:t>
      </w:r>
      <w:r w:rsidRPr="00990AAC">
        <w:rPr>
          <w:rFonts w:ascii="標楷體" w:eastAsia="標楷體" w:hAnsi="標楷體" w:hint="eastAsia"/>
          <w:b/>
          <w:color w:val="333333"/>
          <w:szCs w:val="27"/>
        </w:rPr>
        <w:t>證件及查詢資料</w:t>
      </w:r>
      <w:r w:rsidRPr="00C9244D">
        <w:rPr>
          <w:rFonts w:ascii="標楷體" w:eastAsia="標楷體" w:hAnsi="標楷體" w:hint="eastAsia"/>
          <w:color w:val="333333"/>
          <w:szCs w:val="27"/>
        </w:rPr>
        <w:br/>
        <w:t>(1)若存戶要掛失並結清帳號，勾選申請</w:t>
      </w:r>
      <w:r w:rsidR="00990AAC">
        <w:rPr>
          <w:rFonts w:ascii="標楷體" w:eastAsia="標楷體" w:hAnsi="標楷體" w:hint="eastAsia"/>
          <w:color w:val="333333"/>
          <w:szCs w:val="27"/>
        </w:rPr>
        <w:t>/解除</w:t>
      </w:r>
      <w:r w:rsidRPr="00C9244D">
        <w:rPr>
          <w:rFonts w:ascii="標楷體" w:eastAsia="標楷體" w:hAnsi="標楷體" w:hint="eastAsia"/>
          <w:color w:val="333333"/>
          <w:szCs w:val="27"/>
        </w:rPr>
        <w:t>事項後</w:t>
      </w:r>
      <w:r w:rsidR="00990AAC">
        <w:rPr>
          <w:rFonts w:ascii="標楷體" w:eastAsia="標楷體" w:hAnsi="標楷體" w:hint="eastAsia"/>
          <w:color w:val="333333"/>
          <w:szCs w:val="27"/>
        </w:rPr>
        <w:t>，執行</w:t>
      </w:r>
      <w:r w:rsidR="009F0810">
        <w:rPr>
          <w:rFonts w:ascii="標楷體" w:eastAsia="標楷體" w:hAnsi="標楷體" w:hint="eastAsia"/>
          <w:color w:val="333333"/>
          <w:szCs w:val="27"/>
        </w:rPr>
        <w:t>【驗印】</w:t>
      </w:r>
      <w:r w:rsidRPr="00C9244D">
        <w:rPr>
          <w:rFonts w:ascii="標楷體" w:eastAsia="標楷體" w:hAnsi="標楷體" w:hint="eastAsia"/>
          <w:color w:val="333333"/>
          <w:szCs w:val="27"/>
        </w:rPr>
        <w:t>再</w:t>
      </w:r>
      <w:r w:rsidR="009F0810">
        <w:rPr>
          <w:rFonts w:ascii="標楷體" w:eastAsia="標楷體" w:hAnsi="標楷體" w:hint="eastAsia"/>
          <w:color w:val="333333"/>
          <w:szCs w:val="27"/>
        </w:rPr>
        <w:t>【</w:t>
      </w:r>
      <w:r w:rsidRPr="00C9244D">
        <w:rPr>
          <w:rFonts w:ascii="標楷體" w:eastAsia="標楷體" w:hAnsi="標楷體" w:hint="eastAsia"/>
          <w:color w:val="333333"/>
          <w:szCs w:val="27"/>
        </w:rPr>
        <w:t>開啟執行交易</w:t>
      </w:r>
      <w:r w:rsidR="009F0810">
        <w:rPr>
          <w:rFonts w:ascii="標楷體" w:eastAsia="標楷體" w:hAnsi="標楷體" w:hint="eastAsia"/>
          <w:color w:val="333333"/>
          <w:szCs w:val="27"/>
        </w:rPr>
        <w:t>】</w:t>
      </w:r>
      <w:r w:rsidRPr="00C9244D">
        <w:rPr>
          <w:rFonts w:ascii="標楷體" w:eastAsia="標楷體" w:hAnsi="標楷體" w:hint="eastAsia"/>
          <w:color w:val="333333"/>
          <w:szCs w:val="27"/>
        </w:rPr>
        <w:t>。</w:t>
      </w:r>
    </w:p>
    <w:p w:rsidR="00E44EA9" w:rsidRDefault="000C23EA" w:rsidP="00F93AC2">
      <w:pPr>
        <w:rPr>
          <w:rFonts w:ascii="標楷體" w:eastAsia="標楷體" w:hAnsi="標楷體"/>
          <w:color w:val="333333"/>
          <w:szCs w:val="27"/>
        </w:rPr>
      </w:pPr>
      <w:r>
        <w:rPr>
          <w:noProof/>
        </w:rPr>
        <w:drawing>
          <wp:inline distT="0" distB="0" distL="0" distR="0" wp14:anchorId="3FFFFA3A" wp14:editId="5A2F48D4">
            <wp:extent cx="6120130" cy="3655354"/>
            <wp:effectExtent l="0" t="0" r="0" b="254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655354"/>
                    </a:xfrm>
                    <a:prstGeom prst="rect">
                      <a:avLst/>
                    </a:prstGeom>
                  </pic:spPr>
                </pic:pic>
              </a:graphicData>
            </a:graphic>
          </wp:inline>
        </w:drawing>
      </w:r>
    </w:p>
    <w:p w:rsidR="00E44EA9" w:rsidRDefault="000C23EA" w:rsidP="00F93AC2">
      <w:pPr>
        <w:rPr>
          <w:rFonts w:ascii="標楷體" w:eastAsia="標楷體" w:hAnsi="標楷體"/>
          <w:color w:val="333333"/>
          <w:szCs w:val="27"/>
        </w:rPr>
      </w:pPr>
      <w:r>
        <w:rPr>
          <w:noProof/>
        </w:rPr>
        <w:lastRenderedPageBreak/>
        <w:drawing>
          <wp:inline distT="0" distB="0" distL="0" distR="0" wp14:anchorId="25D71DD0" wp14:editId="489F7108">
            <wp:extent cx="6120130" cy="3655354"/>
            <wp:effectExtent l="0" t="0" r="0" b="254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655354"/>
                    </a:xfrm>
                    <a:prstGeom prst="rect">
                      <a:avLst/>
                    </a:prstGeom>
                  </pic:spPr>
                </pic:pic>
              </a:graphicData>
            </a:graphic>
          </wp:inline>
        </w:drawing>
      </w:r>
    </w:p>
    <w:p w:rsidR="00990AAC" w:rsidRDefault="00990AAC" w:rsidP="00F93AC2">
      <w:pPr>
        <w:rPr>
          <w:rFonts w:ascii="標楷體" w:eastAsia="標楷體" w:hAnsi="標楷體"/>
          <w:color w:val="333333"/>
          <w:szCs w:val="27"/>
        </w:rPr>
      </w:pPr>
    </w:p>
    <w:p w:rsidR="00E06F60" w:rsidRPr="00684B3A" w:rsidRDefault="00E06F60" w:rsidP="00E06F60">
      <w:pPr>
        <w:rPr>
          <w:rFonts w:ascii="Arial" w:eastAsia="標楷體" w:hAnsi="Arial"/>
          <w:b/>
          <w:sz w:val="28"/>
          <w:szCs w:val="28"/>
        </w:rPr>
      </w:pPr>
      <w:r w:rsidRPr="00684B3A">
        <w:rPr>
          <w:rFonts w:ascii="Arial" w:eastAsia="標楷體" w:hAnsi="Arial" w:hint="eastAsia"/>
          <w:b/>
          <w:sz w:val="28"/>
          <w:szCs w:val="28"/>
        </w:rPr>
        <w:t>肆、權限限制</w:t>
      </w:r>
    </w:p>
    <w:p w:rsidR="00E06F60" w:rsidRPr="00684B3A" w:rsidRDefault="00E06F60" w:rsidP="00E06F60">
      <w:pPr>
        <w:rPr>
          <w:rFonts w:ascii="Arial" w:eastAsia="標楷體" w:hAnsi="Arial"/>
          <w:color w:val="FF0000"/>
        </w:rPr>
      </w:pPr>
      <w:r w:rsidRPr="00684B3A">
        <w:rPr>
          <w:rFonts w:ascii="Arial" w:eastAsia="標楷體" w:hAnsi="Arial" w:hint="eastAsia"/>
          <w:color w:val="FF0000"/>
        </w:rPr>
        <w:t xml:space="preserve">　　</w:t>
      </w:r>
      <w:r w:rsidR="00D22D52" w:rsidRPr="00684B3A">
        <w:rPr>
          <w:rFonts w:ascii="Arial" w:eastAsia="標楷體" w:hAnsi="Arial" w:hint="eastAsia"/>
          <w:color w:val="FF0000"/>
        </w:rPr>
        <w:t>無。</w:t>
      </w:r>
    </w:p>
    <w:p w:rsidR="00E650AC" w:rsidRPr="00684B3A" w:rsidRDefault="00E650AC" w:rsidP="00C16630">
      <w:pPr>
        <w:rPr>
          <w:rFonts w:ascii="Arial" w:eastAsia="標楷體" w:hAnsi="Arial"/>
          <w:color w:val="FF0000"/>
        </w:rPr>
      </w:pPr>
    </w:p>
    <w:sectPr w:rsidR="00E650AC" w:rsidRPr="00684B3A" w:rsidSect="00E650AC">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128A" w:rsidRDefault="00FD128A" w:rsidP="00EE50E7">
      <w:r>
        <w:separator/>
      </w:r>
    </w:p>
  </w:endnote>
  <w:endnote w:type="continuationSeparator" w:id="0">
    <w:p w:rsidR="00FD128A" w:rsidRDefault="00FD128A" w:rsidP="00EE50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 w:name="Segoe UI Emoji">
    <w:altName w:val="Segoe UI Symbol"/>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128A" w:rsidRDefault="00FD128A" w:rsidP="00EE50E7">
      <w:r>
        <w:separator/>
      </w:r>
    </w:p>
  </w:footnote>
  <w:footnote w:type="continuationSeparator" w:id="0">
    <w:p w:rsidR="00FD128A" w:rsidRDefault="00FD128A" w:rsidP="00EE50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B7806"/>
    <w:multiLevelType w:val="hybridMultilevel"/>
    <w:tmpl w:val="CCF09E12"/>
    <w:lvl w:ilvl="0" w:tplc="4196AD6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120500C3"/>
    <w:multiLevelType w:val="hybridMultilevel"/>
    <w:tmpl w:val="163662CC"/>
    <w:lvl w:ilvl="0" w:tplc="AEA46124">
      <w:start w:val="2"/>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8637A5D"/>
    <w:multiLevelType w:val="hybridMultilevel"/>
    <w:tmpl w:val="C728CD0C"/>
    <w:lvl w:ilvl="0" w:tplc="04090017">
      <w:start w:val="1"/>
      <w:numFmt w:val="ideographLegalTradition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75D085B"/>
    <w:multiLevelType w:val="hybridMultilevel"/>
    <w:tmpl w:val="DA5EF3F4"/>
    <w:lvl w:ilvl="0" w:tplc="6FD22E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714F469D"/>
    <w:multiLevelType w:val="hybridMultilevel"/>
    <w:tmpl w:val="473AE76A"/>
    <w:lvl w:ilvl="0" w:tplc="1AEE65D6">
      <w:start w:val="2"/>
      <w:numFmt w:val="ideographLegalTradition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0CE"/>
    <w:rsid w:val="000C23EA"/>
    <w:rsid w:val="0010246A"/>
    <w:rsid w:val="00174582"/>
    <w:rsid w:val="0017687F"/>
    <w:rsid w:val="00251427"/>
    <w:rsid w:val="0027094B"/>
    <w:rsid w:val="002A4D1C"/>
    <w:rsid w:val="002E1DD3"/>
    <w:rsid w:val="004041B1"/>
    <w:rsid w:val="004540DF"/>
    <w:rsid w:val="004D51A1"/>
    <w:rsid w:val="0052699A"/>
    <w:rsid w:val="00585654"/>
    <w:rsid w:val="005D16F7"/>
    <w:rsid w:val="005E792A"/>
    <w:rsid w:val="00615A7B"/>
    <w:rsid w:val="00625F6C"/>
    <w:rsid w:val="00682798"/>
    <w:rsid w:val="00684B3A"/>
    <w:rsid w:val="006D2B7A"/>
    <w:rsid w:val="00724BD9"/>
    <w:rsid w:val="00797B4C"/>
    <w:rsid w:val="008A3D9F"/>
    <w:rsid w:val="009064C7"/>
    <w:rsid w:val="00951EF8"/>
    <w:rsid w:val="00990AAC"/>
    <w:rsid w:val="00994ECE"/>
    <w:rsid w:val="009C7325"/>
    <w:rsid w:val="009D15E5"/>
    <w:rsid w:val="009F0810"/>
    <w:rsid w:val="00A07169"/>
    <w:rsid w:val="00A612DC"/>
    <w:rsid w:val="00A623A0"/>
    <w:rsid w:val="00AB70CE"/>
    <w:rsid w:val="00B00EBC"/>
    <w:rsid w:val="00B21AD4"/>
    <w:rsid w:val="00B3289B"/>
    <w:rsid w:val="00B45DFF"/>
    <w:rsid w:val="00BA67F5"/>
    <w:rsid w:val="00C16630"/>
    <w:rsid w:val="00C4783D"/>
    <w:rsid w:val="00C9244D"/>
    <w:rsid w:val="00CC4FB4"/>
    <w:rsid w:val="00CD532F"/>
    <w:rsid w:val="00D22D52"/>
    <w:rsid w:val="00D32587"/>
    <w:rsid w:val="00DC5D80"/>
    <w:rsid w:val="00DC7FAC"/>
    <w:rsid w:val="00DD7561"/>
    <w:rsid w:val="00E041C8"/>
    <w:rsid w:val="00E06F60"/>
    <w:rsid w:val="00E44EA9"/>
    <w:rsid w:val="00E650AC"/>
    <w:rsid w:val="00EE50E7"/>
    <w:rsid w:val="00F077A8"/>
    <w:rsid w:val="00F825E6"/>
    <w:rsid w:val="00F93AC2"/>
    <w:rsid w:val="00FD128A"/>
    <w:rsid w:val="00FF35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5E2FD35-EBC3-4336-AFD2-EC08D8D8B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70CE"/>
    <w:pPr>
      <w:ind w:leftChars="200" w:left="480"/>
    </w:pPr>
  </w:style>
  <w:style w:type="table" w:styleId="a4">
    <w:name w:val="Table Grid"/>
    <w:basedOn w:val="a1"/>
    <w:uiPriority w:val="39"/>
    <w:rsid w:val="00AB70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annotation reference"/>
    <w:basedOn w:val="a0"/>
    <w:uiPriority w:val="99"/>
    <w:semiHidden/>
    <w:unhideWhenUsed/>
    <w:rsid w:val="00D22D52"/>
    <w:rPr>
      <w:sz w:val="18"/>
      <w:szCs w:val="18"/>
    </w:rPr>
  </w:style>
  <w:style w:type="paragraph" w:styleId="a6">
    <w:name w:val="annotation text"/>
    <w:basedOn w:val="a"/>
    <w:link w:val="a7"/>
    <w:uiPriority w:val="99"/>
    <w:semiHidden/>
    <w:unhideWhenUsed/>
    <w:rsid w:val="00D22D52"/>
  </w:style>
  <w:style w:type="character" w:customStyle="1" w:styleId="a7">
    <w:name w:val="註解文字 字元"/>
    <w:basedOn w:val="a0"/>
    <w:link w:val="a6"/>
    <w:uiPriority w:val="99"/>
    <w:semiHidden/>
    <w:rsid w:val="00D22D52"/>
  </w:style>
  <w:style w:type="paragraph" w:styleId="a8">
    <w:name w:val="annotation subject"/>
    <w:basedOn w:val="a6"/>
    <w:next w:val="a6"/>
    <w:link w:val="a9"/>
    <w:uiPriority w:val="99"/>
    <w:semiHidden/>
    <w:unhideWhenUsed/>
    <w:rsid w:val="00D22D52"/>
    <w:rPr>
      <w:b/>
      <w:bCs/>
    </w:rPr>
  </w:style>
  <w:style w:type="character" w:customStyle="1" w:styleId="a9">
    <w:name w:val="註解主旨 字元"/>
    <w:basedOn w:val="a7"/>
    <w:link w:val="a8"/>
    <w:uiPriority w:val="99"/>
    <w:semiHidden/>
    <w:rsid w:val="00D22D52"/>
    <w:rPr>
      <w:b/>
      <w:bCs/>
    </w:rPr>
  </w:style>
  <w:style w:type="paragraph" w:styleId="aa">
    <w:name w:val="Balloon Text"/>
    <w:basedOn w:val="a"/>
    <w:link w:val="ab"/>
    <w:uiPriority w:val="99"/>
    <w:semiHidden/>
    <w:unhideWhenUsed/>
    <w:rsid w:val="00D22D52"/>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D22D52"/>
    <w:rPr>
      <w:rFonts w:asciiTheme="majorHAnsi" w:eastAsiaTheme="majorEastAsia" w:hAnsiTheme="majorHAnsi" w:cstheme="majorBidi"/>
      <w:sz w:val="18"/>
      <w:szCs w:val="18"/>
    </w:rPr>
  </w:style>
  <w:style w:type="paragraph" w:styleId="ac">
    <w:name w:val="header"/>
    <w:basedOn w:val="a"/>
    <w:link w:val="ad"/>
    <w:uiPriority w:val="99"/>
    <w:unhideWhenUsed/>
    <w:rsid w:val="00EE50E7"/>
    <w:pPr>
      <w:tabs>
        <w:tab w:val="center" w:pos="4153"/>
        <w:tab w:val="right" w:pos="8306"/>
      </w:tabs>
      <w:snapToGrid w:val="0"/>
    </w:pPr>
    <w:rPr>
      <w:sz w:val="20"/>
      <w:szCs w:val="20"/>
    </w:rPr>
  </w:style>
  <w:style w:type="character" w:customStyle="1" w:styleId="ad">
    <w:name w:val="頁首 字元"/>
    <w:basedOn w:val="a0"/>
    <w:link w:val="ac"/>
    <w:uiPriority w:val="99"/>
    <w:rsid w:val="00EE50E7"/>
    <w:rPr>
      <w:sz w:val="20"/>
      <w:szCs w:val="20"/>
    </w:rPr>
  </w:style>
  <w:style w:type="paragraph" w:styleId="ae">
    <w:name w:val="footer"/>
    <w:basedOn w:val="a"/>
    <w:link w:val="af"/>
    <w:uiPriority w:val="99"/>
    <w:unhideWhenUsed/>
    <w:rsid w:val="00EE50E7"/>
    <w:pPr>
      <w:tabs>
        <w:tab w:val="center" w:pos="4153"/>
        <w:tab w:val="right" w:pos="8306"/>
      </w:tabs>
      <w:snapToGrid w:val="0"/>
    </w:pPr>
    <w:rPr>
      <w:sz w:val="20"/>
      <w:szCs w:val="20"/>
    </w:rPr>
  </w:style>
  <w:style w:type="character" w:customStyle="1" w:styleId="af">
    <w:name w:val="頁尾 字元"/>
    <w:basedOn w:val="a0"/>
    <w:link w:val="ae"/>
    <w:uiPriority w:val="99"/>
    <w:rsid w:val="00EE50E7"/>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8063">
      <w:bodyDiv w:val="1"/>
      <w:marLeft w:val="0"/>
      <w:marRight w:val="0"/>
      <w:marTop w:val="6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文件" ma:contentTypeID="0x0101008EE93CDA670F3F40AB5F9B3E3B2F9410" ma:contentTypeVersion="2" ma:contentTypeDescription="建立新的文件。" ma:contentTypeScope="" ma:versionID="0a402c140a763d6ca61f0c62909dec3d">
  <xsd:schema xmlns:xsd="http://www.w3.org/2001/XMLSchema" xmlns:xs="http://www.w3.org/2001/XMLSchema" xmlns:p="http://schemas.microsoft.com/office/2006/metadata/properties" xmlns:ns1="http://schemas.microsoft.com/sharepoint/v3" xmlns:ns2="2501d877-11f2-41e1-bfb7-a4a20d8e2bae" targetNamespace="http://schemas.microsoft.com/office/2006/metadata/properties" ma:root="true" ma:fieldsID="9f351b16a6fb9d5810e59cab80b3dd6e" ns1:_="" ns2:_="">
    <xsd:import namespace="http://schemas.microsoft.com/sharepoint/v3"/>
    <xsd:import namespace="2501d877-11f2-41e1-bfb7-a4a20d8e2bae"/>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排程開始日期" ma:description="[排程開始日期] 是由發佈功能建立的網站欄。此欄用來指定首次對網站訪客顯示此頁面的日期和時間。" ma:internalName="PublishingStartDate">
      <xsd:simpleType>
        <xsd:restriction base="dms:Unknown"/>
      </xsd:simpleType>
    </xsd:element>
    <xsd:element name="PublishingExpirationDate" ma:index="9" nillable="true" ma:displayName="排程結束日期" ma:description="[排程結束日期] 是由發佈功能建立的網站欄。此欄用來指定不再對網站訪客顯示此頁面的日期和時間。"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01d877-11f2-41e1-bfb7-a4a20d8e2bae" elementFormDefault="qualified">
    <xsd:import namespace="http://schemas.microsoft.com/office/2006/documentManagement/types"/>
    <xsd:import namespace="http://schemas.microsoft.com/office/infopath/2007/PartnerControls"/>
    <xsd:element name="SharedWithUsers" ma:index="10" nillable="true" ma:displayName="共用對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CC7EB59A-04D3-4666-9C8C-13D51FDC39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01d877-11f2-41e1-bfb7-a4a20d8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F4B2A71-ADB2-409C-B848-17A48ED363B1}">
  <ds:schemaRefs>
    <ds:schemaRef ds:uri="http://schemas.microsoft.com/sharepoint/v3/contenttype/forms"/>
  </ds:schemaRefs>
</ds:datastoreItem>
</file>

<file path=customXml/itemProps3.xml><?xml version="1.0" encoding="utf-8"?>
<ds:datastoreItem xmlns:ds="http://schemas.openxmlformats.org/officeDocument/2006/customXml" ds:itemID="{846B0670-4644-4F79-B6DB-68998CB4AE0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7</Pages>
  <Words>187</Words>
  <Characters>1072</Characters>
  <Application>Microsoft Office Word</Application>
  <DocSecurity>0</DocSecurity>
  <Lines>8</Lines>
  <Paragraphs>2</Paragraphs>
  <ScaleCrop>false</ScaleCrop>
  <Company/>
  <LinksUpToDate>false</LinksUpToDate>
  <CharactersWithSpaces>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陳菀儀14169</dc:creator>
  <cp:keywords/>
  <dc:description/>
  <cp:lastModifiedBy>陳永芝11455</cp:lastModifiedBy>
  <cp:revision>11</cp:revision>
  <dcterms:created xsi:type="dcterms:W3CDTF">2020-06-29T06:45:00Z</dcterms:created>
  <dcterms:modified xsi:type="dcterms:W3CDTF">2020-07-06T06:51:00Z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0x0101008EE93CDA670F3F40AB5F9B3E3B2F9410</vt:lpwstr>
  </property>
</Properties>
</file>