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B3" w:rsidRPr="00684B3A" w:rsidRDefault="00EF1FB3" w:rsidP="00EF1FB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20301</w:t>
      </w:r>
      <w:r>
        <w:rPr>
          <w:rFonts w:ascii="Arial" w:eastAsia="標楷體" w:hAnsi="Arial" w:hint="eastAsia"/>
          <w:b/>
          <w:sz w:val="28"/>
          <w:szCs w:val="28"/>
        </w:rPr>
        <w:t xml:space="preserve">　變更紀錄查詢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EF1FB3" w:rsidRPr="00684B3A" w:rsidRDefault="00EF1FB3" w:rsidP="00EF1FB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EF1FB3" w:rsidRPr="00684B3A" w:rsidTr="003A5C2A">
        <w:tc>
          <w:tcPr>
            <w:tcW w:w="1976" w:type="dxa"/>
            <w:shd w:val="clear" w:color="auto" w:fill="FFFF99"/>
          </w:tcPr>
          <w:p w:rsidR="00EF1FB3" w:rsidRPr="00684B3A" w:rsidRDefault="00EF1FB3" w:rsidP="003A5C2A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EF1FB3" w:rsidRPr="00684B3A" w:rsidRDefault="00EF1FB3" w:rsidP="003A5C2A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EF1FB3" w:rsidRPr="00684B3A" w:rsidTr="003A5C2A">
        <w:tc>
          <w:tcPr>
            <w:tcW w:w="1976" w:type="dxa"/>
          </w:tcPr>
          <w:p w:rsidR="00EF1FB3" w:rsidRPr="00684B3A" w:rsidRDefault="00EF1FB3" w:rsidP="003A5C2A">
            <w:pPr>
              <w:rPr>
                <w:rFonts w:ascii="Arial" w:eastAsia="標楷體" w:hAnsi="Arial"/>
              </w:rPr>
            </w:pPr>
            <w:r w:rsidRPr="00EF1FB3">
              <w:rPr>
                <w:rFonts w:ascii="Arial" w:eastAsia="標楷體" w:hAnsi="Arial" w:hint="eastAsia"/>
              </w:rPr>
              <w:t>S788</w:t>
            </w:r>
          </w:p>
        </w:tc>
        <w:tc>
          <w:tcPr>
            <w:tcW w:w="6300" w:type="dxa"/>
          </w:tcPr>
          <w:p w:rsidR="00EF1FB3" w:rsidRPr="00684B3A" w:rsidRDefault="00EF1FB3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顧客基本資料變更記錄查詢</w:t>
            </w:r>
          </w:p>
        </w:tc>
      </w:tr>
      <w:tr w:rsidR="00EF1FB3" w:rsidRPr="00684B3A" w:rsidTr="003A5C2A">
        <w:tc>
          <w:tcPr>
            <w:tcW w:w="1976" w:type="dxa"/>
          </w:tcPr>
          <w:p w:rsidR="00EF1FB3" w:rsidRDefault="00EF1FB3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T170</w:t>
            </w:r>
          </w:p>
        </w:tc>
        <w:tc>
          <w:tcPr>
            <w:tcW w:w="6300" w:type="dxa"/>
          </w:tcPr>
          <w:p w:rsidR="00EF1FB3" w:rsidRDefault="00EF1FB3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存戶變更紀錄查詢</w:t>
            </w:r>
          </w:p>
        </w:tc>
      </w:tr>
      <w:tr w:rsidR="00EF1FB3" w:rsidRPr="00684B3A" w:rsidTr="003A5C2A">
        <w:tc>
          <w:tcPr>
            <w:tcW w:w="1976" w:type="dxa"/>
          </w:tcPr>
          <w:p w:rsidR="00EF1FB3" w:rsidRDefault="00EF1FB3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T270</w:t>
            </w:r>
          </w:p>
        </w:tc>
        <w:tc>
          <w:tcPr>
            <w:tcW w:w="6300" w:type="dxa"/>
          </w:tcPr>
          <w:p w:rsidR="00EF1FB3" w:rsidRDefault="00EF1FB3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存戶變更紀錄查詢</w:t>
            </w:r>
          </w:p>
        </w:tc>
      </w:tr>
      <w:tr w:rsidR="00EF1FB3" w:rsidRPr="00684B3A" w:rsidTr="003A5C2A">
        <w:tc>
          <w:tcPr>
            <w:tcW w:w="1976" w:type="dxa"/>
          </w:tcPr>
          <w:p w:rsidR="00EF1FB3" w:rsidRDefault="00EF1FB3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T370</w:t>
            </w:r>
          </w:p>
        </w:tc>
        <w:tc>
          <w:tcPr>
            <w:tcW w:w="6300" w:type="dxa"/>
          </w:tcPr>
          <w:p w:rsidR="00EF1FB3" w:rsidRDefault="00EF1FB3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存單戶變更紀錄查詢</w:t>
            </w:r>
          </w:p>
        </w:tc>
      </w:tr>
      <w:tr w:rsidR="00EF1FB3" w:rsidRPr="00684B3A" w:rsidTr="003A5C2A">
        <w:tc>
          <w:tcPr>
            <w:tcW w:w="1976" w:type="dxa"/>
          </w:tcPr>
          <w:p w:rsidR="00EF1FB3" w:rsidRDefault="00385091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T470</w:t>
            </w:r>
          </w:p>
        </w:tc>
        <w:tc>
          <w:tcPr>
            <w:tcW w:w="6300" w:type="dxa"/>
          </w:tcPr>
          <w:p w:rsidR="00EF1FB3" w:rsidRDefault="00385091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存戶變更紀錄查詢</w:t>
            </w:r>
          </w:p>
        </w:tc>
      </w:tr>
      <w:tr w:rsidR="00EF1FB3" w:rsidRPr="00684B3A" w:rsidTr="003A5C2A">
        <w:tc>
          <w:tcPr>
            <w:tcW w:w="1976" w:type="dxa"/>
          </w:tcPr>
          <w:p w:rsidR="00EF1FB3" w:rsidRDefault="00385091" w:rsidP="00385091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T788</w:t>
            </w:r>
          </w:p>
        </w:tc>
        <w:tc>
          <w:tcPr>
            <w:tcW w:w="6300" w:type="dxa"/>
          </w:tcPr>
          <w:p w:rsidR="00EF1FB3" w:rsidRDefault="00385091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顧客基本資料變更記錄查詢</w:t>
            </w:r>
          </w:p>
        </w:tc>
      </w:tr>
      <w:tr w:rsidR="00EF1FB3" w:rsidRPr="00684B3A" w:rsidTr="003A5C2A">
        <w:tc>
          <w:tcPr>
            <w:tcW w:w="1976" w:type="dxa"/>
          </w:tcPr>
          <w:p w:rsidR="00EF1FB3" w:rsidRDefault="00385091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TA70</w:t>
            </w:r>
          </w:p>
        </w:tc>
        <w:tc>
          <w:tcPr>
            <w:tcW w:w="6300" w:type="dxa"/>
          </w:tcPr>
          <w:p w:rsidR="00EF1FB3" w:rsidRDefault="00385091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存戶變更紀錄查詢</w:t>
            </w:r>
          </w:p>
        </w:tc>
      </w:tr>
      <w:tr w:rsidR="00EF1FB3" w:rsidRPr="00684B3A" w:rsidTr="003A5C2A">
        <w:tc>
          <w:tcPr>
            <w:tcW w:w="1976" w:type="dxa"/>
          </w:tcPr>
          <w:p w:rsidR="00EF1FB3" w:rsidRDefault="00385091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TC70</w:t>
            </w:r>
          </w:p>
        </w:tc>
        <w:tc>
          <w:tcPr>
            <w:tcW w:w="6300" w:type="dxa"/>
          </w:tcPr>
          <w:p w:rsidR="00EF1FB3" w:rsidRDefault="00385091" w:rsidP="003A5C2A">
            <w:pPr>
              <w:rPr>
                <w:rFonts w:ascii="Arial" w:eastAsia="標楷體" w:hAnsi="Arial"/>
              </w:rPr>
            </w:pPr>
            <w:r w:rsidRPr="00385091">
              <w:rPr>
                <w:rFonts w:ascii="Arial" w:eastAsia="標楷體" w:hAnsi="Arial" w:hint="eastAsia"/>
              </w:rPr>
              <w:t>定存戶變更紀錄查詢</w:t>
            </w:r>
          </w:p>
        </w:tc>
      </w:tr>
    </w:tbl>
    <w:p w:rsidR="00385091" w:rsidRPr="00385091" w:rsidRDefault="00385091" w:rsidP="003850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標楷體" w:hAnsi="Arial"/>
        </w:rPr>
      </w:pPr>
      <w:r w:rsidRPr="00385091">
        <w:rPr>
          <w:rFonts w:ascii="Arial" w:eastAsia="標楷體" w:hAnsi="Arial" w:hint="eastAsia"/>
        </w:rPr>
        <w:t>整合原交易如上。</w:t>
      </w:r>
      <w:r w:rsidRPr="00385091">
        <w:rPr>
          <w:rFonts w:ascii="Arial" w:eastAsia="標楷體" w:hAnsi="Arial" w:hint="eastAsia"/>
        </w:rPr>
        <w:t xml:space="preserve"> </w:t>
      </w:r>
    </w:p>
    <w:p w:rsidR="00385091" w:rsidRPr="00385091" w:rsidRDefault="00385091" w:rsidP="003850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標楷體" w:hAnsi="Arial"/>
        </w:rPr>
      </w:pPr>
      <w:r w:rsidRPr="00385091">
        <w:rPr>
          <w:rFonts w:ascii="Arial" w:eastAsia="標楷體" w:hAnsi="Arial" w:hint="eastAsia"/>
        </w:rPr>
        <w:t>存戶變更記錄查詢。</w:t>
      </w:r>
      <w:r w:rsidRPr="00385091">
        <w:rPr>
          <w:rFonts w:ascii="Arial" w:eastAsia="標楷體" w:hAnsi="Arial" w:hint="eastAsia"/>
        </w:rPr>
        <w:t xml:space="preserve"> </w:t>
      </w:r>
    </w:p>
    <w:p w:rsidR="00385091" w:rsidRPr="00385091" w:rsidRDefault="00385091" w:rsidP="003850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標楷體" w:hAnsi="Arial"/>
        </w:rPr>
      </w:pPr>
      <w:r w:rsidRPr="00385091">
        <w:rPr>
          <w:rFonts w:ascii="Arial" w:eastAsia="標楷體" w:hAnsi="Arial" w:hint="eastAsia"/>
        </w:rPr>
        <w:t>顧客基本資料變更記錄查詢。</w:t>
      </w:r>
    </w:p>
    <w:p w:rsidR="00EF1FB3" w:rsidRPr="00385091" w:rsidRDefault="00EF1FB3" w:rsidP="00385091">
      <w:pPr>
        <w:rPr>
          <w:rFonts w:ascii="Arial" w:eastAsia="標楷體" w:hAnsi="Arial"/>
        </w:rPr>
      </w:pPr>
    </w:p>
    <w:p w:rsidR="00EF1FB3" w:rsidRPr="00684B3A" w:rsidRDefault="00EF1FB3" w:rsidP="00EF1FB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EF1FB3" w:rsidRPr="00282364" w:rsidRDefault="00FA3284" w:rsidP="00282364">
      <w:pPr>
        <w:rPr>
          <w:rFonts w:ascii="標楷體" w:eastAsia="標楷體" w:hAnsi="標楷體"/>
          <w:szCs w:val="24"/>
        </w:rPr>
      </w:pPr>
      <w:r w:rsidRPr="00282364">
        <w:rPr>
          <w:rFonts w:ascii="標楷體" w:eastAsia="標楷體" w:hAnsi="標楷體" w:hint="eastAsia"/>
          <w:szCs w:val="24"/>
        </w:rPr>
        <w:t>查詢→變更紀錄查詢→變更紀錄查詢</w:t>
      </w:r>
    </w:p>
    <w:p w:rsidR="00EF1FB3" w:rsidRPr="00684B3A" w:rsidRDefault="00EF1FB3" w:rsidP="00EF1FB3">
      <w:pPr>
        <w:rPr>
          <w:rFonts w:ascii="Arial" w:eastAsia="標楷體" w:hAnsi="Arial"/>
        </w:rPr>
      </w:pPr>
    </w:p>
    <w:p w:rsidR="00EF1FB3" w:rsidRPr="00684B3A" w:rsidRDefault="00EF1FB3" w:rsidP="00EF1FB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F14FE8" w:rsidRDefault="00F14FE8" w:rsidP="00EF1FB3">
      <w:pPr>
        <w:rPr>
          <w:rFonts w:ascii="Arial" w:eastAsia="標楷體" w:hAnsi="Arial"/>
          <w:b/>
        </w:rPr>
      </w:pPr>
      <w:r w:rsidRPr="00684B3A">
        <w:rPr>
          <w:rFonts w:ascii="Arial" w:eastAsia="標楷體" w:hAnsi="Arial" w:hint="eastAsia"/>
          <w:b/>
        </w:rPr>
        <w:t>一、作業類別：</w:t>
      </w:r>
      <w:r w:rsidRPr="00684B3A">
        <w:rPr>
          <w:rFonts w:ascii="Arial" w:eastAsia="標楷體" w:hAnsi="Arial" w:hint="eastAsia"/>
          <w:b/>
        </w:rPr>
        <w:t>1-</w:t>
      </w:r>
      <w:r w:rsidR="00FA3284" w:rsidRPr="00F14FE8">
        <w:rPr>
          <w:rFonts w:ascii="Arial" w:eastAsia="標楷體" w:hAnsi="Arial"/>
          <w:b/>
        </w:rPr>
        <w:t>存戶變更記錄查詢</w:t>
      </w:r>
    </w:p>
    <w:p w:rsidR="00EF1FB3" w:rsidRPr="00684B3A" w:rsidRDefault="00FA3284" w:rsidP="00282364">
      <w:pPr>
        <w:ind w:firstLineChars="200" w:firstLine="480"/>
        <w:rPr>
          <w:rFonts w:ascii="Arial" w:eastAsia="標楷體" w:hAnsi="Arial" w:hint="eastAsia"/>
        </w:rPr>
      </w:pPr>
      <w:r w:rsidRPr="00FA3284">
        <w:rPr>
          <w:rFonts w:ascii="Arial" w:eastAsia="標楷體" w:hAnsi="Arial"/>
        </w:rPr>
        <w:t>輸入</w:t>
      </w:r>
      <w:r w:rsidR="00A069F0">
        <w:rPr>
          <w:rFonts w:ascii="Arial" w:eastAsia="標楷體" w:hAnsi="Arial" w:hint="eastAsia"/>
        </w:rPr>
        <w:t>「</w:t>
      </w:r>
      <w:r w:rsidRPr="00FA3284">
        <w:rPr>
          <w:rFonts w:ascii="Arial" w:eastAsia="標楷體" w:hAnsi="Arial"/>
        </w:rPr>
        <w:t>帳號</w:t>
      </w:r>
      <w:r w:rsidR="00A069F0">
        <w:rPr>
          <w:rFonts w:ascii="Arial" w:eastAsia="標楷體" w:hAnsi="Arial" w:hint="eastAsia"/>
        </w:rPr>
        <w:t>」種類可</w:t>
      </w:r>
      <w:proofErr w:type="gramStart"/>
      <w:r w:rsidR="00A069F0">
        <w:rPr>
          <w:rFonts w:ascii="Arial" w:eastAsia="標楷體" w:hAnsi="Arial" w:hint="eastAsia"/>
        </w:rPr>
        <w:t>為</w:t>
      </w:r>
      <w:r w:rsidR="00282364">
        <w:rPr>
          <w:rFonts w:ascii="Arial" w:eastAsia="標楷體" w:hAnsi="Arial"/>
        </w:rPr>
        <w:t>活儲</w:t>
      </w:r>
      <w:proofErr w:type="gramEnd"/>
      <w:r w:rsidR="00282364">
        <w:rPr>
          <w:rFonts w:ascii="Arial" w:eastAsia="標楷體" w:hAnsi="Arial"/>
        </w:rPr>
        <w:t>、</w:t>
      </w:r>
      <w:r w:rsidR="00282364">
        <w:rPr>
          <w:rFonts w:ascii="Arial" w:eastAsia="標楷體" w:hAnsi="Arial" w:hint="eastAsia"/>
        </w:rPr>
        <w:t>支</w:t>
      </w:r>
      <w:r w:rsidR="00A069F0" w:rsidRPr="00A069F0">
        <w:rPr>
          <w:rFonts w:ascii="Arial" w:eastAsia="標楷體" w:hAnsi="Arial"/>
        </w:rPr>
        <w:t>存、一般定存單</w:t>
      </w:r>
      <w:r w:rsidR="00A069F0">
        <w:rPr>
          <w:rFonts w:ascii="Arial" w:eastAsia="標楷體" w:hAnsi="Arial" w:hint="eastAsia"/>
        </w:rPr>
        <w:t>等</w:t>
      </w:r>
      <w:r w:rsidRPr="00FA3284">
        <w:rPr>
          <w:rFonts w:ascii="Arial" w:eastAsia="標楷體" w:hAnsi="Arial"/>
        </w:rPr>
        <w:t>，針對單一帳號查詢變更記錄</w:t>
      </w:r>
      <w:r w:rsidR="00A069F0">
        <w:rPr>
          <w:rFonts w:ascii="Arial" w:eastAsia="標楷體" w:hAnsi="Arial" w:hint="eastAsia"/>
        </w:rPr>
        <w:t>。</w:t>
      </w:r>
      <w:r w:rsidRPr="00FA3284">
        <w:rPr>
          <w:rFonts w:ascii="Arial" w:eastAsia="標楷體" w:hAnsi="Arial" w:hint="eastAsia"/>
        </w:rPr>
        <w:br/>
      </w:r>
      <w:proofErr w:type="gramStart"/>
      <w:r w:rsidRPr="00FA3284">
        <w:rPr>
          <w:rFonts w:ascii="Arial" w:eastAsia="標楷體" w:hAnsi="Arial"/>
        </w:rPr>
        <w:t>註</w:t>
      </w:r>
      <w:proofErr w:type="gramEnd"/>
      <w:r w:rsidRPr="00FA3284">
        <w:rPr>
          <w:rFonts w:ascii="Arial" w:eastAsia="標楷體" w:hAnsi="Arial"/>
        </w:rPr>
        <w:t>:</w:t>
      </w:r>
      <w:r w:rsidRPr="00FA3284">
        <w:rPr>
          <w:rFonts w:ascii="Arial" w:eastAsia="標楷體" w:hAnsi="Arial"/>
        </w:rPr>
        <w:t>如需變更各類存款內容，請執行</w:t>
      </w:r>
      <w:r w:rsidR="00282364">
        <w:rPr>
          <w:rFonts w:ascii="Arial" w:eastAsia="標楷體" w:hAnsi="Arial" w:hint="eastAsia"/>
        </w:rPr>
        <w:t>【</w:t>
      </w:r>
      <w:r w:rsidRPr="00FA3284">
        <w:rPr>
          <w:rFonts w:ascii="Arial" w:eastAsia="標楷體" w:hAnsi="Arial"/>
        </w:rPr>
        <w:t>14402</w:t>
      </w:r>
      <w:hyperlink r:id="rId8" w:history="1">
        <w:r w:rsidRPr="00FA3284">
          <w:rPr>
            <w:rFonts w:ascii="Arial" w:eastAsia="標楷體" w:hAnsi="Arial" w:hint="eastAsia"/>
          </w:rPr>
          <w:t>各類存款內容變更作業</w:t>
        </w:r>
      </w:hyperlink>
      <w:r w:rsidR="00282364">
        <w:rPr>
          <w:rFonts w:ascii="Arial" w:eastAsia="標楷體" w:hAnsi="Arial" w:hint="eastAsia"/>
        </w:rPr>
        <w:t>】</w:t>
      </w:r>
    </w:p>
    <w:p w:rsidR="00EF1FB3" w:rsidRDefault="00FC0CCA" w:rsidP="00EF1FB3">
      <w:pPr>
        <w:rPr>
          <w:rFonts w:ascii="Arial" w:eastAsia="標楷體" w:hAnsi="Arial"/>
        </w:rPr>
      </w:pPr>
      <w:r w:rsidRPr="00D87871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4F0501DB" wp14:editId="0E250DF2">
            <wp:extent cx="6106076" cy="3636739"/>
            <wp:effectExtent l="0" t="0" r="952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070" cy="36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CA" w:rsidRDefault="00FC0CCA" w:rsidP="00EF1FB3">
      <w:pPr>
        <w:rPr>
          <w:rFonts w:ascii="Arial" w:eastAsia="標楷體" w:hAnsi="Arial"/>
        </w:rPr>
      </w:pPr>
      <w:r w:rsidRPr="0016739E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3974499" wp14:editId="4D2F7547">
            <wp:extent cx="6090962" cy="3638004"/>
            <wp:effectExtent l="0" t="0" r="508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943" cy="36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CA" w:rsidRPr="00F14FE8" w:rsidRDefault="00F14FE8" w:rsidP="00F14FE8">
      <w:pPr>
        <w:rPr>
          <w:rFonts w:ascii="標楷體" w:eastAsia="標楷體" w:hAnsi="標楷體"/>
          <w:iCs/>
          <w:sz w:val="28"/>
          <w:szCs w:val="28"/>
        </w:rPr>
      </w:pPr>
      <w:r>
        <w:rPr>
          <w:rFonts w:ascii="Arial" w:eastAsia="標楷體" w:hAnsi="Arial" w:hint="eastAsia"/>
          <w:b/>
        </w:rPr>
        <w:t>二</w:t>
      </w:r>
      <w:r w:rsidRPr="00684B3A">
        <w:rPr>
          <w:rFonts w:ascii="Arial" w:eastAsia="標楷體" w:hAnsi="Arial" w:hint="eastAsia"/>
          <w:b/>
        </w:rPr>
        <w:t>、作業類別：</w:t>
      </w:r>
      <w:r w:rsidR="00991C98">
        <w:rPr>
          <w:rFonts w:ascii="Arial" w:eastAsia="標楷體" w:hAnsi="Arial" w:hint="eastAsia"/>
          <w:b/>
        </w:rPr>
        <w:t>2-</w:t>
      </w:r>
      <w:r w:rsidR="00FC0CCA" w:rsidRPr="00F14FE8">
        <w:rPr>
          <w:rFonts w:ascii="Arial" w:eastAsia="標楷體" w:hAnsi="Arial"/>
          <w:b/>
        </w:rPr>
        <w:t>顧客基本資料變更記錄查詢</w:t>
      </w:r>
      <w:r w:rsidR="00FC0CCA" w:rsidRPr="00D87871">
        <w:rPr>
          <w:rFonts w:ascii="標楷體" w:eastAsia="標楷體" w:hAnsi="標楷體" w:hint="eastAsia"/>
          <w:iCs/>
          <w:sz w:val="28"/>
          <w:szCs w:val="28"/>
        </w:rPr>
        <w:br/>
      </w:r>
      <w:r>
        <w:rPr>
          <w:rFonts w:ascii="標楷體" w:eastAsia="標楷體" w:hAnsi="標楷體" w:hint="eastAsia"/>
          <w:iCs/>
          <w:szCs w:val="24"/>
        </w:rPr>
        <w:t xml:space="preserve">    </w:t>
      </w:r>
      <w:r w:rsidR="00FC0CCA" w:rsidRPr="00F14FE8">
        <w:rPr>
          <w:rFonts w:ascii="標楷體" w:eastAsia="標楷體" w:hAnsi="標楷體"/>
          <w:iCs/>
          <w:szCs w:val="24"/>
        </w:rPr>
        <w:t>輸入欲查詢之歸戶</w:t>
      </w:r>
      <w:r>
        <w:rPr>
          <w:rFonts w:ascii="標楷體" w:eastAsia="標楷體" w:hAnsi="標楷體" w:hint="eastAsia"/>
          <w:iCs/>
          <w:szCs w:val="24"/>
        </w:rPr>
        <w:t>「</w:t>
      </w:r>
      <w:r w:rsidR="00FC0CCA" w:rsidRPr="00F14FE8">
        <w:rPr>
          <w:rFonts w:ascii="標楷體" w:eastAsia="標楷體" w:hAnsi="標楷體"/>
          <w:iCs/>
          <w:szCs w:val="24"/>
        </w:rPr>
        <w:t>統一編號</w:t>
      </w:r>
      <w:r>
        <w:rPr>
          <w:rFonts w:ascii="標楷體" w:eastAsia="標楷體" w:hAnsi="標楷體" w:hint="eastAsia"/>
          <w:iCs/>
          <w:szCs w:val="24"/>
        </w:rPr>
        <w:t>」</w:t>
      </w:r>
      <w:r w:rsidR="00EC1A06">
        <w:rPr>
          <w:rFonts w:ascii="標楷體" w:eastAsia="標楷體" w:hAnsi="標楷體" w:hint="eastAsia"/>
          <w:iCs/>
          <w:szCs w:val="24"/>
        </w:rPr>
        <w:t>或「帳號」</w:t>
      </w:r>
      <w:r w:rsidR="00FC0CCA" w:rsidRPr="00F14FE8">
        <w:rPr>
          <w:rFonts w:ascii="標楷體" w:eastAsia="標楷體" w:hAnsi="標楷體"/>
          <w:iCs/>
          <w:szCs w:val="24"/>
        </w:rPr>
        <w:t>，針對顧客歸戶變更記錄查詢交易畫面可查詢5</w:t>
      </w:r>
      <w:r w:rsidR="002057A7">
        <w:rPr>
          <w:rFonts w:ascii="標楷體" w:eastAsia="標楷體" w:hAnsi="標楷體"/>
          <w:iCs/>
          <w:szCs w:val="24"/>
        </w:rPr>
        <w:t>年記錄</w:t>
      </w:r>
      <w:bookmarkStart w:id="0" w:name="_GoBack"/>
      <w:bookmarkEnd w:id="0"/>
      <w:r w:rsidR="00845D3E">
        <w:rPr>
          <w:rFonts w:ascii="標楷體" w:eastAsia="標楷體" w:hAnsi="標楷體" w:hint="eastAsia"/>
          <w:iCs/>
          <w:szCs w:val="24"/>
        </w:rPr>
        <w:t>，確認後按下【執行】按鈕，即顯示查詢資料。</w:t>
      </w:r>
    </w:p>
    <w:p w:rsidR="00FC0CCA" w:rsidRDefault="00FC0CCA" w:rsidP="00EF1FB3">
      <w:pPr>
        <w:rPr>
          <w:rFonts w:ascii="Arial" w:eastAsia="標楷體" w:hAnsi="Arial"/>
        </w:rPr>
      </w:pPr>
      <w:r w:rsidRPr="0024782B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62BB899C" wp14:editId="4F9B19A9">
            <wp:extent cx="6113633" cy="3647865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55" cy="365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CA" w:rsidRPr="00FC0CCA" w:rsidRDefault="00A069F0" w:rsidP="00A069F0">
      <w:pPr>
        <w:rPr>
          <w:rFonts w:ascii="Arial" w:eastAsia="標楷體" w:hAnsi="Arial"/>
        </w:rPr>
      </w:pPr>
      <w:r w:rsidRPr="00A069F0">
        <w:rPr>
          <w:rFonts w:ascii="Arial" w:eastAsia="標楷體" w:hAnsi="Arial"/>
          <w:noProof/>
        </w:rPr>
        <w:drawing>
          <wp:inline distT="0" distB="0" distL="0" distR="0" wp14:anchorId="3F84A022" wp14:editId="2E3B48B7">
            <wp:extent cx="6098519" cy="3631504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389" cy="364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76" w:rsidRPr="00684B3A" w:rsidRDefault="00954B76" w:rsidP="00EF1FB3">
      <w:pPr>
        <w:rPr>
          <w:rFonts w:ascii="Arial" w:eastAsia="標楷體" w:hAnsi="Arial"/>
        </w:rPr>
      </w:pPr>
    </w:p>
    <w:p w:rsidR="00EF1FB3" w:rsidRPr="00684B3A" w:rsidRDefault="00EF1FB3" w:rsidP="00EF1FB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00307E" w:rsidRPr="00954B76" w:rsidRDefault="00EF1FB3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無。</w:t>
      </w:r>
    </w:p>
    <w:sectPr w:rsidR="0000307E" w:rsidRPr="00954B76" w:rsidSect="0028236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42B3"/>
    <w:multiLevelType w:val="multilevel"/>
    <w:tmpl w:val="3BE2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B3"/>
    <w:rsid w:val="0000307E"/>
    <w:rsid w:val="00190D9F"/>
    <w:rsid w:val="002057A7"/>
    <w:rsid w:val="00282364"/>
    <w:rsid w:val="00385091"/>
    <w:rsid w:val="00845D3E"/>
    <w:rsid w:val="00954B76"/>
    <w:rsid w:val="00991C98"/>
    <w:rsid w:val="00A069F0"/>
    <w:rsid w:val="00EC1A06"/>
    <w:rsid w:val="00EF1FB3"/>
    <w:rsid w:val="00F14FE8"/>
    <w:rsid w:val="00FA3284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13EC"/>
  <w15:chartTrackingRefBased/>
  <w15:docId w15:val="{5FD5CEB2-49B7-4EC5-AC9F-ED64AD4A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F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1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1">
    <w:name w:val="style11"/>
    <w:basedOn w:val="a0"/>
    <w:rsid w:val="00A069F0"/>
    <w:rPr>
      <w:rFonts w:ascii="微軟正黑體" w:eastAsia="微軟正黑體" w:hAnsi="微軟正黑體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75876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1300/help/topic/org.eclipse.helpcr/html/txn14402.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9AEF6C-A63E-4540-9632-7DEC3E002B1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083D152-9557-4C60-867B-BFD0F124D8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388F3-C150-49B8-B2BE-F97CE33CF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TEST19107</dc:creator>
  <cp:keywords/>
  <dc:description/>
  <cp:lastModifiedBy>吳毓玟12518</cp:lastModifiedBy>
  <cp:revision>4</cp:revision>
  <dcterms:created xsi:type="dcterms:W3CDTF">2020-07-01T07:59:00Z</dcterms:created>
  <dcterms:modified xsi:type="dcterms:W3CDTF">2020-07-06T03:42:00Z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