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0C1D" w:rsidRPr="00684B3A" w:rsidRDefault="00D00C1D" w:rsidP="00D00C1D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>
        <w:rPr>
          <w:rFonts w:ascii="Arial" w:eastAsia="標楷體" w:hAnsi="Arial" w:hint="eastAsia"/>
          <w:b/>
          <w:sz w:val="28"/>
          <w:szCs w:val="28"/>
        </w:rPr>
        <w:t>20404</w:t>
      </w:r>
      <w:r w:rsidRPr="00684B3A">
        <w:rPr>
          <w:rFonts w:ascii="Arial" w:eastAsia="標楷體" w:hAnsi="Arial" w:hint="eastAsia"/>
          <w:b/>
          <w:sz w:val="28"/>
          <w:szCs w:val="28"/>
        </w:rPr>
        <w:t xml:space="preserve">　</w:t>
      </w:r>
      <w:r>
        <w:rPr>
          <w:rFonts w:ascii="Arial" w:eastAsia="標楷體" w:hAnsi="Arial" w:hint="eastAsia"/>
          <w:b/>
          <w:sz w:val="28"/>
          <w:szCs w:val="28"/>
        </w:rPr>
        <w:t>多筆餘額及證交款扣款查詢</w:t>
      </w:r>
      <w:r w:rsidRPr="00684B3A">
        <w:rPr>
          <w:rFonts w:ascii="Arial" w:eastAsia="標楷體" w:hAnsi="Arial" w:hint="eastAsia"/>
          <w:b/>
          <w:sz w:val="28"/>
          <w:szCs w:val="28"/>
        </w:rPr>
        <w:t>】</w:t>
      </w:r>
    </w:p>
    <w:p w:rsidR="00D00C1D" w:rsidRPr="00684B3A" w:rsidRDefault="00D00C1D" w:rsidP="00D00C1D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8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D00C1D" w:rsidRPr="00684B3A" w:rsidTr="00E016D7">
        <w:tc>
          <w:tcPr>
            <w:tcW w:w="1976" w:type="dxa"/>
            <w:shd w:val="clear" w:color="auto" w:fill="FFFF99"/>
          </w:tcPr>
          <w:p w:rsidR="00D00C1D" w:rsidRPr="00684B3A" w:rsidRDefault="00D00C1D" w:rsidP="00E016D7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D00C1D" w:rsidRPr="00684B3A" w:rsidRDefault="00D00C1D" w:rsidP="00E016D7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D00C1D" w:rsidRPr="00684B3A" w:rsidTr="00E016D7">
        <w:tc>
          <w:tcPr>
            <w:tcW w:w="1976" w:type="dxa"/>
          </w:tcPr>
          <w:p w:rsidR="00D00C1D" w:rsidRPr="00684B3A" w:rsidRDefault="00D00C1D" w:rsidP="00E016D7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N26201</w:t>
            </w:r>
          </w:p>
        </w:tc>
        <w:tc>
          <w:tcPr>
            <w:tcW w:w="6300" w:type="dxa"/>
          </w:tcPr>
          <w:p w:rsidR="00D00C1D" w:rsidRPr="00684B3A" w:rsidRDefault="00D00C1D" w:rsidP="00E016D7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支存戶餘額查詢</w:t>
            </w:r>
          </w:p>
        </w:tc>
      </w:tr>
      <w:tr w:rsidR="00D00C1D" w:rsidRPr="00684B3A" w:rsidTr="00E016D7">
        <w:tc>
          <w:tcPr>
            <w:tcW w:w="1976" w:type="dxa"/>
          </w:tcPr>
          <w:p w:rsidR="00D00C1D" w:rsidRPr="00684B3A" w:rsidRDefault="00D00C1D" w:rsidP="00E016D7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N46201</w:t>
            </w:r>
          </w:p>
        </w:tc>
        <w:tc>
          <w:tcPr>
            <w:tcW w:w="6300" w:type="dxa"/>
          </w:tcPr>
          <w:p w:rsidR="00D00C1D" w:rsidRPr="00684B3A" w:rsidRDefault="00D00C1D" w:rsidP="00E016D7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存摺及綜存戶餘額查詢</w:t>
            </w:r>
          </w:p>
        </w:tc>
      </w:tr>
    </w:tbl>
    <w:p w:rsidR="00D00C1D" w:rsidRPr="00684B3A" w:rsidRDefault="00D00C1D" w:rsidP="00D00C1D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‧整合原交易如上。</w:t>
      </w:r>
    </w:p>
    <w:p w:rsidR="00D00C1D" w:rsidRPr="00684B3A" w:rsidRDefault="00D00C1D" w:rsidP="00D00C1D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</w:t>
      </w:r>
      <w:r w:rsidR="00D50D5A">
        <w:rPr>
          <w:rFonts w:ascii="Arial" w:eastAsia="標楷體" w:hAnsi="Arial" w:hint="eastAsia"/>
        </w:rPr>
        <w:t>可一次查詢多筆活期性餘額或</w:t>
      </w:r>
      <w:r>
        <w:rPr>
          <w:rFonts w:ascii="Arial" w:eastAsia="標楷體" w:hAnsi="Arial" w:hint="eastAsia"/>
        </w:rPr>
        <w:t>證交款整批扣款查詢</w:t>
      </w:r>
      <w:r w:rsidRPr="00684B3A">
        <w:rPr>
          <w:rFonts w:ascii="Arial" w:eastAsia="標楷體" w:hAnsi="Arial" w:hint="eastAsia"/>
        </w:rPr>
        <w:t>。</w:t>
      </w:r>
    </w:p>
    <w:p w:rsidR="00D00C1D" w:rsidRPr="00684B3A" w:rsidRDefault="00D00C1D" w:rsidP="00D00C1D">
      <w:pPr>
        <w:rPr>
          <w:rFonts w:ascii="Arial" w:eastAsia="標楷體" w:hAnsi="Arial"/>
        </w:rPr>
      </w:pPr>
    </w:p>
    <w:p w:rsidR="00D00C1D" w:rsidRPr="00684B3A" w:rsidRDefault="00D00C1D" w:rsidP="00D00C1D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D00C1D" w:rsidRPr="00684B3A" w:rsidRDefault="00D00C1D" w:rsidP="00D00C1D">
      <w:pPr>
        <w:pStyle w:val="a7"/>
        <w:ind w:leftChars="0"/>
        <w:rPr>
          <w:rFonts w:ascii="Arial" w:eastAsia="標楷體" w:hAnsi="Arial"/>
        </w:rPr>
      </w:pPr>
      <w:r w:rsidRPr="00D00C1D">
        <w:rPr>
          <w:rFonts w:ascii="Arial" w:eastAsia="標楷體" w:hAnsi="Arial" w:hint="eastAsia"/>
        </w:rPr>
        <w:t>查詢</w:t>
      </w:r>
      <w:r w:rsidR="00D50D5A" w:rsidRPr="00AB70CE">
        <w:rPr>
          <w:rFonts w:ascii="Segoe UI Emoji" w:eastAsia="Segoe UI Emoji" w:hAnsi="Segoe UI Emoji" w:cs="Segoe UI Emoji"/>
        </w:rPr>
        <w:t>→</w:t>
      </w:r>
      <w:r w:rsidRPr="00D00C1D">
        <w:rPr>
          <w:rFonts w:ascii="Arial" w:eastAsia="標楷體" w:hAnsi="Arial" w:hint="eastAsia"/>
        </w:rPr>
        <w:t>存戶資料查詢</w:t>
      </w:r>
      <w:r w:rsidR="00D50D5A" w:rsidRPr="00AB70CE">
        <w:rPr>
          <w:rFonts w:ascii="Segoe UI Emoji" w:eastAsia="Segoe UI Emoji" w:hAnsi="Segoe UI Emoji" w:cs="Segoe UI Emoji"/>
        </w:rPr>
        <w:t>→</w:t>
      </w:r>
      <w:r w:rsidRPr="00D00C1D">
        <w:rPr>
          <w:rFonts w:ascii="Arial" w:eastAsia="標楷體" w:hAnsi="Arial" w:hint="eastAsia"/>
        </w:rPr>
        <w:t>多筆餘額及證交款扣款查詢</w:t>
      </w:r>
    </w:p>
    <w:p w:rsidR="00D00C1D" w:rsidRPr="00684B3A" w:rsidRDefault="00D00C1D" w:rsidP="00D00C1D">
      <w:pPr>
        <w:rPr>
          <w:rFonts w:ascii="Arial" w:eastAsia="標楷體" w:hAnsi="Arial"/>
        </w:rPr>
      </w:pPr>
    </w:p>
    <w:p w:rsidR="00D00C1D" w:rsidRPr="00684B3A" w:rsidRDefault="00D00C1D" w:rsidP="00D00C1D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參、操作及業務規則說明</w:t>
      </w:r>
    </w:p>
    <w:p w:rsidR="00D00C1D" w:rsidRDefault="00D00C1D" w:rsidP="00D00C1D">
      <w:pPr>
        <w:rPr>
          <w:b/>
          <w:bCs/>
          <w:noProof/>
        </w:rPr>
      </w:pPr>
      <w:r>
        <w:rPr>
          <w:rFonts w:ascii="Arial" w:eastAsia="標楷體" w:hAnsi="Arial" w:hint="eastAsia"/>
          <w:b/>
        </w:rPr>
        <w:t>一、查詢項目</w:t>
      </w:r>
      <w:r w:rsidRPr="00684B3A">
        <w:rPr>
          <w:rFonts w:ascii="Arial" w:eastAsia="標楷體" w:hAnsi="Arial" w:hint="eastAsia"/>
          <w:b/>
        </w:rPr>
        <w:t>：</w:t>
      </w:r>
      <w:r w:rsidRPr="00684B3A">
        <w:rPr>
          <w:rFonts w:ascii="Arial" w:eastAsia="標楷體" w:hAnsi="Arial" w:hint="eastAsia"/>
          <w:b/>
        </w:rPr>
        <w:t>1-</w:t>
      </w:r>
      <w:r>
        <w:rPr>
          <w:rFonts w:ascii="Arial" w:eastAsia="標楷體" w:hAnsi="Arial" w:hint="eastAsia"/>
          <w:b/>
        </w:rPr>
        <w:t>活期性餘額查詢</w:t>
      </w:r>
    </w:p>
    <w:p w:rsidR="00D00C1D" w:rsidRDefault="00D00C1D" w:rsidP="00B82398">
      <w:pPr>
        <w:rPr>
          <w:rFonts w:ascii="標楷體" w:eastAsia="標楷體" w:hAnsi="標楷體"/>
          <w:bCs/>
          <w:noProof/>
        </w:rPr>
      </w:pPr>
      <w:r>
        <w:rPr>
          <w:rFonts w:ascii="標楷體" w:eastAsia="標楷體" w:hAnsi="標楷體" w:hint="eastAsia"/>
          <w:bCs/>
          <w:noProof/>
        </w:rPr>
        <w:t xml:space="preserve">　　</w:t>
      </w:r>
      <w:r w:rsidR="00D50D5A">
        <w:rPr>
          <w:rFonts w:ascii="標楷體" w:eastAsia="標楷體" w:hAnsi="標楷體" w:hint="eastAsia"/>
          <w:bCs/>
          <w:noProof/>
        </w:rPr>
        <w:t>「</w:t>
      </w:r>
      <w:r>
        <w:rPr>
          <w:rFonts w:ascii="標楷體" w:eastAsia="標楷體" w:hAnsi="標楷體" w:hint="eastAsia"/>
          <w:bCs/>
          <w:noProof/>
        </w:rPr>
        <w:t>查詢項目</w:t>
      </w:r>
      <w:r w:rsidR="00D50D5A">
        <w:rPr>
          <w:rFonts w:ascii="標楷體" w:eastAsia="標楷體" w:hAnsi="標楷體" w:hint="eastAsia"/>
          <w:bCs/>
          <w:noProof/>
        </w:rPr>
        <w:t>」</w:t>
      </w:r>
      <w:r>
        <w:rPr>
          <w:rFonts w:ascii="標楷體" w:eastAsia="標楷體" w:hAnsi="標楷體" w:hint="eastAsia"/>
          <w:bCs/>
          <w:noProof/>
        </w:rPr>
        <w:t>選「1–活期性餘額查詢」，可一次輸入多筆「帳號」，點選【執行】後，可查詢台幣活期性帳號</w:t>
      </w:r>
      <w:r w:rsidRPr="00D00C1D">
        <w:rPr>
          <w:rFonts w:ascii="標楷體" w:eastAsia="標楷體" w:hAnsi="標楷體" w:hint="eastAsia"/>
          <w:bCs/>
          <w:noProof/>
        </w:rPr>
        <w:t>之帳戶實質餘額、可用餘額及電話，電話是帶出【12101顧客資料】之通訊電話，至多一次可輸入13筆。</w:t>
      </w:r>
    </w:p>
    <w:p w:rsidR="0011594C" w:rsidRDefault="003F0506">
      <w:r>
        <w:rPr>
          <w:noProof/>
        </w:rPr>
        <w:drawing>
          <wp:inline distT="0" distB="0" distL="0" distR="0" wp14:anchorId="1FB3582E" wp14:editId="650C1BF7">
            <wp:extent cx="6068985" cy="3287306"/>
            <wp:effectExtent l="0" t="0" r="8255" b="889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8818" cy="329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B82" w:rsidRDefault="000F71DA">
      <w:r>
        <w:rPr>
          <w:noProof/>
        </w:rPr>
        <w:lastRenderedPageBreak/>
        <w:drawing>
          <wp:inline distT="0" distB="0" distL="0" distR="0" wp14:anchorId="27C3C147" wp14:editId="3AAA021C">
            <wp:extent cx="6106076" cy="3307397"/>
            <wp:effectExtent l="0" t="0" r="0" b="762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7282" cy="331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A6D" w:rsidRDefault="000F71DA">
      <w:r>
        <w:rPr>
          <w:noProof/>
        </w:rPr>
        <w:drawing>
          <wp:inline distT="0" distB="0" distL="0" distR="0" wp14:anchorId="41AB2175" wp14:editId="0F16ABBB">
            <wp:extent cx="6083405" cy="3295117"/>
            <wp:effectExtent l="0" t="0" r="0" b="63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2699" cy="330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AFB" w:rsidRDefault="00E16AFB"/>
    <w:p w:rsidR="00D00C1D" w:rsidRDefault="00D00C1D" w:rsidP="00D00C1D">
      <w:pPr>
        <w:rPr>
          <w:b/>
          <w:bCs/>
          <w:noProof/>
        </w:rPr>
      </w:pPr>
      <w:r>
        <w:rPr>
          <w:rFonts w:ascii="Arial" w:eastAsia="標楷體" w:hAnsi="Arial" w:hint="eastAsia"/>
          <w:b/>
        </w:rPr>
        <w:t>二、查詢項目</w:t>
      </w:r>
      <w:r w:rsidRPr="00684B3A">
        <w:rPr>
          <w:rFonts w:ascii="Arial" w:eastAsia="標楷體" w:hAnsi="Arial" w:hint="eastAsia"/>
          <w:b/>
        </w:rPr>
        <w:t>：</w:t>
      </w:r>
      <w:r>
        <w:rPr>
          <w:rFonts w:ascii="Arial" w:eastAsia="標楷體" w:hAnsi="Arial" w:hint="eastAsia"/>
          <w:b/>
        </w:rPr>
        <w:t>2</w:t>
      </w:r>
      <w:r w:rsidRPr="00684B3A">
        <w:rPr>
          <w:rFonts w:ascii="Arial" w:eastAsia="標楷體" w:hAnsi="Arial" w:hint="eastAsia"/>
          <w:b/>
        </w:rPr>
        <w:t>-</w:t>
      </w:r>
      <w:r>
        <w:rPr>
          <w:rFonts w:ascii="Arial" w:eastAsia="標楷體" w:hAnsi="Arial" w:hint="eastAsia"/>
          <w:b/>
        </w:rPr>
        <w:t>證交款整批扣款查詢</w:t>
      </w:r>
    </w:p>
    <w:p w:rsidR="00B82398" w:rsidRDefault="00D00C1D" w:rsidP="00297B82">
      <w:pPr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　　</w:t>
      </w:r>
      <w:r w:rsidR="00D50D5A">
        <w:rPr>
          <w:rFonts w:ascii="標楷體" w:eastAsia="標楷體" w:hAnsi="標楷體" w:hint="eastAsia"/>
        </w:rPr>
        <w:t>「</w:t>
      </w:r>
      <w:r w:rsidR="00AE1622" w:rsidRPr="00AE1622">
        <w:rPr>
          <w:rFonts w:ascii="標楷體" w:eastAsia="標楷體" w:hAnsi="標楷體" w:hint="eastAsia"/>
        </w:rPr>
        <w:t>查詢項目</w:t>
      </w:r>
      <w:r w:rsidR="00D50D5A">
        <w:rPr>
          <w:rFonts w:ascii="標楷體" w:eastAsia="標楷體" w:hAnsi="標楷體" w:hint="eastAsia"/>
        </w:rPr>
        <w:t>」</w:t>
      </w:r>
      <w:r w:rsidR="00AE1622" w:rsidRPr="00AE1622">
        <w:rPr>
          <w:rFonts w:ascii="標楷體" w:eastAsia="標楷體" w:hAnsi="標楷體" w:hint="eastAsia"/>
        </w:rPr>
        <w:t>選「</w:t>
      </w:r>
      <w:r w:rsidR="00AE1622">
        <w:rPr>
          <w:rFonts w:ascii="標楷體" w:eastAsia="標楷體" w:hAnsi="標楷體" w:hint="eastAsia"/>
        </w:rPr>
        <w:t>2</w:t>
      </w:r>
      <w:r w:rsidR="00AE1622" w:rsidRPr="00AE1622">
        <w:rPr>
          <w:rFonts w:ascii="標楷體" w:eastAsia="標楷體" w:hAnsi="標楷體" w:hint="eastAsia"/>
        </w:rPr>
        <w:t>–</w:t>
      </w:r>
      <w:r w:rsidR="00AE1622">
        <w:rPr>
          <w:rFonts w:ascii="標楷體" w:eastAsia="標楷體" w:hAnsi="標楷體" w:hint="eastAsia"/>
        </w:rPr>
        <w:t>證交款整批扣款</w:t>
      </w:r>
      <w:r w:rsidR="00AE1622" w:rsidRPr="00AE1622">
        <w:rPr>
          <w:rFonts w:ascii="標楷體" w:eastAsia="標楷體" w:hAnsi="標楷體" w:hint="eastAsia"/>
        </w:rPr>
        <w:t>查詢」，可一次輸入多筆</w:t>
      </w:r>
      <w:r w:rsidR="00AE1622">
        <w:rPr>
          <w:rFonts w:ascii="標楷體" w:eastAsia="標楷體" w:hAnsi="標楷體" w:hint="eastAsia"/>
        </w:rPr>
        <w:t>證券虛擬「帳號」，</w:t>
      </w:r>
      <w:r w:rsidR="00AE1622" w:rsidRPr="00AE1622">
        <w:rPr>
          <w:rFonts w:ascii="標楷體" w:eastAsia="標楷體" w:hAnsi="標楷體" w:hint="eastAsia"/>
        </w:rPr>
        <w:t>點選【執行】後，</w:t>
      </w:r>
      <w:r w:rsidR="00D35CA3" w:rsidRPr="00D00C1D">
        <w:rPr>
          <w:rFonts w:ascii="標楷體" w:eastAsia="標楷體" w:hAnsi="標楷體" w:hint="eastAsia"/>
        </w:rPr>
        <w:t>可</w:t>
      </w:r>
      <w:r w:rsidR="00B82398" w:rsidRPr="00D00C1D">
        <w:rPr>
          <w:rFonts w:ascii="標楷體" w:eastAsia="標楷體" w:hAnsi="標楷體" w:hint="eastAsia"/>
        </w:rPr>
        <w:t>查詢</w:t>
      </w:r>
      <w:r w:rsidR="00AE1622">
        <w:rPr>
          <w:rFonts w:ascii="標楷體" w:eastAsia="標楷體" w:hAnsi="標楷體" w:hint="eastAsia"/>
        </w:rPr>
        <w:t>虛擬證券帳號</w:t>
      </w:r>
      <w:r w:rsidR="00D35CA3" w:rsidRPr="00D00C1D">
        <w:rPr>
          <w:rFonts w:ascii="標楷體" w:eastAsia="標楷體" w:hAnsi="標楷體" w:hint="eastAsia"/>
        </w:rPr>
        <w:t>之</w:t>
      </w:r>
      <w:r w:rsidR="00B82398" w:rsidRPr="00D00C1D">
        <w:rPr>
          <w:rFonts w:ascii="標楷體" w:eastAsia="標楷體" w:hAnsi="標楷體" w:hint="eastAsia"/>
        </w:rPr>
        <w:t>實體帳戶實質餘額、證交款失敗應扣金額及應補金額</w:t>
      </w:r>
      <w:r w:rsidR="00D35CA3" w:rsidRPr="00D00C1D">
        <w:rPr>
          <w:rFonts w:ascii="標楷體" w:eastAsia="標楷體" w:hAnsi="標楷體" w:hint="eastAsia"/>
        </w:rPr>
        <w:t>，至多可輸入13筆</w:t>
      </w:r>
      <w:r w:rsidR="00B82398" w:rsidRPr="00D00C1D">
        <w:rPr>
          <w:rFonts w:ascii="標楷體" w:eastAsia="標楷體" w:hAnsi="標楷體" w:hint="eastAsia"/>
        </w:rPr>
        <w:t>。</w:t>
      </w:r>
      <w:r w:rsidR="00AE1622">
        <w:rPr>
          <w:rFonts w:ascii="標楷體" w:eastAsia="標楷體" w:hAnsi="標楷體" w:hint="eastAsia"/>
        </w:rPr>
        <w:t>(若</w:t>
      </w:r>
      <w:r w:rsidR="00B82398" w:rsidRPr="00D00C1D">
        <w:rPr>
          <w:rFonts w:ascii="標楷體" w:eastAsia="標楷體" w:hAnsi="標楷體" w:hint="eastAsia"/>
        </w:rPr>
        <w:t>不知虛擬證券帳號可至【20407</w:t>
      </w:r>
      <w:r w:rsidR="00E16AFB">
        <w:rPr>
          <w:rFonts w:ascii="標楷體" w:eastAsia="標楷體" w:hAnsi="標楷體"/>
        </w:rPr>
        <w:t xml:space="preserve"> </w:t>
      </w:r>
      <w:r w:rsidR="00B82398" w:rsidRPr="00D00C1D">
        <w:rPr>
          <w:rFonts w:ascii="標楷體" w:eastAsia="標楷體" w:hAnsi="標楷體" w:hint="eastAsia"/>
        </w:rPr>
        <w:t>ESA投資理財資料查詢】輸入ESA帳號查詢。</w:t>
      </w:r>
      <w:r w:rsidR="00AE1622">
        <w:rPr>
          <w:rFonts w:ascii="標楷體" w:eastAsia="標楷體" w:hAnsi="標楷體" w:hint="eastAsia"/>
        </w:rPr>
        <w:t>)</w:t>
      </w:r>
    </w:p>
    <w:p w:rsidR="003F0506" w:rsidRDefault="00B82398" w:rsidP="00297B82">
      <w:pPr>
        <w:jc w:val="both"/>
      </w:pPr>
      <w:r>
        <w:rPr>
          <w:noProof/>
        </w:rPr>
        <w:lastRenderedPageBreak/>
        <w:drawing>
          <wp:inline distT="0" distB="0" distL="0" distR="0" wp14:anchorId="437382F1" wp14:editId="3774C5B0">
            <wp:extent cx="6113633" cy="3311490"/>
            <wp:effectExtent l="0" t="0" r="1905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2195" cy="331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506" w:rsidRDefault="00B82398" w:rsidP="00297B82">
      <w:pPr>
        <w:jc w:val="both"/>
      </w:pPr>
      <w:r>
        <w:rPr>
          <w:noProof/>
        </w:rPr>
        <w:drawing>
          <wp:inline distT="0" distB="0" distL="0" distR="0" wp14:anchorId="11036CC1" wp14:editId="2FF5646D">
            <wp:extent cx="6090962" cy="3299210"/>
            <wp:effectExtent l="0" t="0" r="508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6049" cy="330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CBF" w:rsidRDefault="00B82398" w:rsidP="00297B82">
      <w:pPr>
        <w:jc w:val="both"/>
      </w:pPr>
      <w:bookmarkStart w:id="0" w:name="_GoBack"/>
      <w:r>
        <w:rPr>
          <w:noProof/>
        </w:rPr>
        <w:lastRenderedPageBreak/>
        <w:drawing>
          <wp:inline distT="0" distB="0" distL="0" distR="0" wp14:anchorId="57A2441F" wp14:editId="04AA0CCF">
            <wp:extent cx="6121190" cy="3315583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2373" cy="33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E1622" w:rsidRPr="00684B3A" w:rsidRDefault="00AE1622" w:rsidP="00AE1622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AE1622" w:rsidRPr="00D50D5A" w:rsidRDefault="00AE1622" w:rsidP="00D50D5A">
      <w:pPr>
        <w:rPr>
          <w:rFonts w:ascii="Arial" w:eastAsia="標楷體" w:hAnsi="Arial"/>
          <w:color w:val="FF0000"/>
        </w:rPr>
      </w:pPr>
      <w:r w:rsidRPr="00684B3A">
        <w:rPr>
          <w:rFonts w:ascii="Arial" w:eastAsia="標楷體" w:hAnsi="Arial" w:hint="eastAsia"/>
          <w:color w:val="FF0000"/>
        </w:rPr>
        <w:t xml:space="preserve">　　無。</w:t>
      </w:r>
    </w:p>
    <w:sectPr w:rsidR="00AE1622" w:rsidRPr="00D50D5A" w:rsidSect="00E16AFB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35D24" w:rsidRDefault="00B35D24" w:rsidP="00B82398">
      <w:r>
        <w:separator/>
      </w:r>
    </w:p>
  </w:endnote>
  <w:endnote w:type="continuationSeparator" w:id="0">
    <w:p w:rsidR="00B35D24" w:rsidRDefault="00B35D24" w:rsidP="00B823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altName w:val="Segoe UI Symbol"/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35D24" w:rsidRDefault="00B35D24" w:rsidP="00B82398">
      <w:r>
        <w:separator/>
      </w:r>
    </w:p>
  </w:footnote>
  <w:footnote w:type="continuationSeparator" w:id="0">
    <w:p w:rsidR="00B35D24" w:rsidRDefault="00B35D24" w:rsidP="00B8239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6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7B82"/>
    <w:rsid w:val="000F71DA"/>
    <w:rsid w:val="00110A6D"/>
    <w:rsid w:val="001451BC"/>
    <w:rsid w:val="001F5267"/>
    <w:rsid w:val="00297B82"/>
    <w:rsid w:val="002A02FE"/>
    <w:rsid w:val="002B0AE6"/>
    <w:rsid w:val="0034099F"/>
    <w:rsid w:val="003F0506"/>
    <w:rsid w:val="004B22DD"/>
    <w:rsid w:val="004D0CBF"/>
    <w:rsid w:val="0071602B"/>
    <w:rsid w:val="00995073"/>
    <w:rsid w:val="00AE1622"/>
    <w:rsid w:val="00B23196"/>
    <w:rsid w:val="00B35D24"/>
    <w:rsid w:val="00B82398"/>
    <w:rsid w:val="00D00C1D"/>
    <w:rsid w:val="00D35CA3"/>
    <w:rsid w:val="00D50D5A"/>
    <w:rsid w:val="00D7283D"/>
    <w:rsid w:val="00DC2ABF"/>
    <w:rsid w:val="00DD59DB"/>
    <w:rsid w:val="00E16AFB"/>
    <w:rsid w:val="00EB16EA"/>
    <w:rsid w:val="00EB24FB"/>
    <w:rsid w:val="00F91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5:chartTrackingRefBased/>
  <w15:docId w15:val="{86B10F6B-4F7C-408F-812D-BD570A0B6D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8239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B82398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B8239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B82398"/>
    <w:rPr>
      <w:sz w:val="20"/>
      <w:szCs w:val="20"/>
    </w:rPr>
  </w:style>
  <w:style w:type="paragraph" w:styleId="a7">
    <w:name w:val="List Paragraph"/>
    <w:basedOn w:val="a"/>
    <w:uiPriority w:val="34"/>
    <w:qFormat/>
    <w:rsid w:val="00D00C1D"/>
    <w:pPr>
      <w:ind w:leftChars="200" w:left="480"/>
    </w:pPr>
  </w:style>
  <w:style w:type="table" w:styleId="a8">
    <w:name w:val="Table Grid"/>
    <w:basedOn w:val="a1"/>
    <w:uiPriority w:val="39"/>
    <w:rsid w:val="00D00C1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8646926">
      <w:bodyDiv w:val="1"/>
      <w:marLeft w:val="0"/>
      <w:marRight w:val="0"/>
      <w:marTop w:val="6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439F22BD-B5BB-4595-AE89-8871EEE44AB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4C3A232-D562-4359-8757-76B14C74BBD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352F908-8D97-47A2-95EC-79EC21DC2004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365</TotalTime>
  <Pages>4</Pages>
  <Words>67</Words>
  <Characters>383</Characters>
  <Application>Microsoft Office Word</Application>
  <DocSecurity>0</DocSecurity>
  <Lines>3</Lines>
  <Paragraphs>1</Paragraphs>
  <ScaleCrop>false</ScaleCrop>
  <Company/>
  <LinksUpToDate>false</LinksUpToDate>
  <CharactersWithSpaces>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TEST19590</dc:creator>
  <cp:keywords/>
  <dc:description/>
  <cp:lastModifiedBy>吳毓玟12518</cp:lastModifiedBy>
  <cp:revision>11</cp:revision>
  <dcterms:created xsi:type="dcterms:W3CDTF">2020-04-24T01:46:00Z</dcterms:created>
  <dcterms:modified xsi:type="dcterms:W3CDTF">2020-07-03T09:29:00Z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