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375D" w:rsidRPr="00684B3A" w:rsidRDefault="0053375D" w:rsidP="0053375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4B3A">
        <w:rPr>
          <w:rFonts w:ascii="Arial" w:eastAsia="標楷體" w:hAnsi="Arial" w:hint="eastAsia"/>
          <w:b/>
          <w:sz w:val="28"/>
          <w:szCs w:val="28"/>
        </w:rPr>
        <w:t>4</w:t>
      </w:r>
      <w:r>
        <w:rPr>
          <w:rFonts w:ascii="Arial" w:eastAsia="標楷體" w:hAnsi="Arial" w:hint="eastAsia"/>
          <w:b/>
          <w:sz w:val="28"/>
          <w:szCs w:val="28"/>
        </w:rPr>
        <w:t>310</w:t>
      </w:r>
      <w:r w:rsidR="00397FC3">
        <w:rPr>
          <w:rFonts w:ascii="Arial" w:eastAsia="標楷體" w:hAnsi="Arial"/>
          <w:b/>
          <w:sz w:val="28"/>
          <w:szCs w:val="28"/>
        </w:rPr>
        <w:t>2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>
        <w:rPr>
          <w:rFonts w:ascii="Arial" w:eastAsia="標楷體" w:hAnsi="Arial" w:hint="eastAsia"/>
          <w:b/>
          <w:sz w:val="28"/>
          <w:szCs w:val="28"/>
        </w:rPr>
        <w:t>黃金存摺回售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53375D" w:rsidRPr="00684B3A" w:rsidRDefault="0053375D" w:rsidP="0053375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53375D" w:rsidRPr="00684B3A" w:rsidTr="003C0B79">
        <w:tc>
          <w:tcPr>
            <w:tcW w:w="1976" w:type="dxa"/>
            <w:shd w:val="clear" w:color="auto" w:fill="FFFF99"/>
          </w:tcPr>
          <w:p w:rsidR="0053375D" w:rsidRPr="00684B3A" w:rsidRDefault="0053375D" w:rsidP="003C0B79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53375D" w:rsidRPr="00684B3A" w:rsidRDefault="0053375D" w:rsidP="003C0B79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53375D" w:rsidRPr="00684B3A" w:rsidTr="003C0B79">
        <w:tc>
          <w:tcPr>
            <w:tcW w:w="1976" w:type="dxa"/>
          </w:tcPr>
          <w:p w:rsidR="0053375D" w:rsidRPr="00684B3A" w:rsidRDefault="0053375D" w:rsidP="003C0B79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53375D" w:rsidRPr="00684B3A" w:rsidRDefault="0053375D" w:rsidP="003C0B79">
            <w:pPr>
              <w:rPr>
                <w:rFonts w:ascii="Arial" w:eastAsia="標楷體" w:hAnsi="Arial"/>
              </w:rPr>
            </w:pPr>
          </w:p>
        </w:tc>
      </w:tr>
    </w:tbl>
    <w:p w:rsidR="0053375D" w:rsidRPr="00684B3A" w:rsidRDefault="0053375D" w:rsidP="0053375D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684B3A">
        <w:rPr>
          <w:rFonts w:ascii="Arial" w:eastAsia="標楷體" w:hAnsi="Arial" w:hint="eastAsia"/>
        </w:rPr>
        <w:t>整合原交易如上。</w:t>
      </w:r>
    </w:p>
    <w:p w:rsidR="0053375D" w:rsidRPr="0053375D" w:rsidRDefault="0053375D" w:rsidP="0053375D">
      <w:pPr>
        <w:rPr>
          <w:rFonts w:ascii="Arial" w:eastAsia="標楷體" w:hAnsi="Arial" w:cs="Arial"/>
          <w:szCs w:val="24"/>
        </w:rPr>
      </w:pPr>
      <w:proofErr w:type="gramStart"/>
      <w:r w:rsidRPr="0053375D">
        <w:rPr>
          <w:rFonts w:ascii="標楷體" w:eastAsia="標楷體" w:hAnsi="標楷體" w:cs="微軟正黑體" w:hint="eastAsia"/>
          <w:szCs w:val="24"/>
        </w:rPr>
        <w:t>‧</w:t>
      </w:r>
      <w:proofErr w:type="gramEnd"/>
      <w:r w:rsidR="00684BAE">
        <w:rPr>
          <w:rFonts w:ascii="Arial" w:eastAsia="標楷體" w:hAnsi="Arial" w:cs="Arial"/>
          <w:color w:val="333333"/>
          <w:szCs w:val="24"/>
        </w:rPr>
        <w:t>黃金存摺</w:t>
      </w:r>
      <w:r w:rsidR="00684BAE">
        <w:rPr>
          <w:rFonts w:ascii="Arial" w:eastAsia="標楷體" w:hAnsi="Arial" w:cs="Arial" w:hint="eastAsia"/>
          <w:color w:val="333333"/>
          <w:szCs w:val="24"/>
        </w:rPr>
        <w:t>-</w:t>
      </w:r>
      <w:r w:rsidRPr="0053375D">
        <w:rPr>
          <w:rFonts w:ascii="Arial" w:eastAsia="標楷體" w:hAnsi="Arial" w:cs="Arial"/>
          <w:color w:val="333333"/>
          <w:szCs w:val="24"/>
        </w:rPr>
        <w:t>顧客</w:t>
      </w:r>
      <w:proofErr w:type="gramStart"/>
      <w:r w:rsidRPr="0053375D">
        <w:rPr>
          <w:rFonts w:ascii="Arial" w:eastAsia="標楷體" w:hAnsi="Arial" w:cs="Arial"/>
          <w:color w:val="333333"/>
          <w:szCs w:val="24"/>
        </w:rPr>
        <w:t>得按回售</w:t>
      </w:r>
      <w:proofErr w:type="gramEnd"/>
      <w:r w:rsidRPr="0053375D">
        <w:rPr>
          <w:rFonts w:ascii="Arial" w:eastAsia="標楷體" w:hAnsi="Arial" w:cs="Arial"/>
          <w:color w:val="333333"/>
          <w:szCs w:val="24"/>
        </w:rPr>
        <w:t>當時本行所掛牌之買進價格向本行辦理黃金回售；每次回售之黃金數量最低為</w:t>
      </w:r>
      <w:r w:rsidRPr="0053375D">
        <w:rPr>
          <w:rFonts w:ascii="Arial" w:eastAsia="標楷體" w:hAnsi="Arial" w:cs="Arial"/>
          <w:color w:val="333333"/>
          <w:szCs w:val="24"/>
        </w:rPr>
        <w:t>1</w:t>
      </w:r>
      <w:r w:rsidRPr="0053375D">
        <w:rPr>
          <w:rFonts w:ascii="Arial" w:eastAsia="標楷體" w:hAnsi="Arial" w:cs="Arial"/>
          <w:color w:val="333333"/>
          <w:szCs w:val="24"/>
        </w:rPr>
        <w:t>公克或</w:t>
      </w:r>
      <w:r w:rsidRPr="0053375D">
        <w:rPr>
          <w:rFonts w:ascii="Arial" w:eastAsia="標楷體" w:hAnsi="Arial" w:cs="Arial"/>
          <w:color w:val="333333"/>
          <w:szCs w:val="24"/>
        </w:rPr>
        <w:t>0.1</w:t>
      </w:r>
      <w:r w:rsidRPr="0053375D">
        <w:rPr>
          <w:rFonts w:ascii="Arial" w:eastAsia="標楷體" w:hAnsi="Arial" w:cs="Arial"/>
          <w:color w:val="333333"/>
          <w:szCs w:val="24"/>
        </w:rPr>
        <w:t>盎司，並得按</w:t>
      </w:r>
      <w:r w:rsidRPr="0053375D">
        <w:rPr>
          <w:rFonts w:ascii="Arial" w:eastAsia="標楷體" w:hAnsi="Arial" w:cs="Arial"/>
          <w:color w:val="333333"/>
          <w:szCs w:val="24"/>
        </w:rPr>
        <w:t>1</w:t>
      </w:r>
      <w:r w:rsidRPr="0053375D">
        <w:rPr>
          <w:rFonts w:ascii="Arial" w:eastAsia="標楷體" w:hAnsi="Arial" w:cs="Arial"/>
          <w:color w:val="333333"/>
          <w:szCs w:val="24"/>
        </w:rPr>
        <w:t>公克或</w:t>
      </w:r>
      <w:r w:rsidRPr="0053375D">
        <w:rPr>
          <w:rFonts w:ascii="Arial" w:eastAsia="標楷體" w:hAnsi="Arial" w:cs="Arial"/>
          <w:color w:val="333333"/>
          <w:szCs w:val="24"/>
        </w:rPr>
        <w:t>0.1</w:t>
      </w:r>
      <w:r w:rsidRPr="0053375D">
        <w:rPr>
          <w:rFonts w:ascii="Arial" w:eastAsia="標楷體" w:hAnsi="Arial" w:cs="Arial"/>
          <w:color w:val="333333"/>
          <w:szCs w:val="24"/>
        </w:rPr>
        <w:t>盎司之整倍數增加，但將帳戶餘額全數回售或結</w:t>
      </w:r>
      <w:proofErr w:type="gramStart"/>
      <w:r w:rsidRPr="0053375D">
        <w:rPr>
          <w:rFonts w:ascii="Arial" w:eastAsia="標楷體" w:hAnsi="Arial" w:cs="Arial"/>
          <w:color w:val="333333"/>
          <w:szCs w:val="24"/>
        </w:rPr>
        <w:t>清銷戶者</w:t>
      </w:r>
      <w:proofErr w:type="gramEnd"/>
      <w:r>
        <w:rPr>
          <w:rFonts w:ascii="Arial" w:eastAsia="標楷體" w:hAnsi="Arial" w:cs="Arial"/>
          <w:color w:val="333333"/>
          <w:szCs w:val="24"/>
        </w:rPr>
        <w:t>，不</w:t>
      </w:r>
      <w:r>
        <w:rPr>
          <w:rFonts w:ascii="Arial" w:eastAsia="標楷體" w:hAnsi="Arial" w:cs="Arial" w:hint="eastAsia"/>
          <w:color w:val="333333"/>
          <w:szCs w:val="24"/>
        </w:rPr>
        <w:t>在</w:t>
      </w:r>
      <w:r w:rsidRPr="0053375D">
        <w:rPr>
          <w:rFonts w:ascii="Arial" w:eastAsia="標楷體" w:hAnsi="Arial" w:cs="Arial"/>
          <w:color w:val="333333"/>
          <w:szCs w:val="24"/>
        </w:rPr>
        <w:t>此限。</w:t>
      </w:r>
    </w:p>
    <w:p w:rsidR="0053375D" w:rsidRPr="00684B3A" w:rsidRDefault="0053375D" w:rsidP="0053375D">
      <w:pPr>
        <w:rPr>
          <w:rFonts w:ascii="Arial" w:eastAsia="標楷體" w:hAnsi="Arial"/>
        </w:rPr>
      </w:pPr>
    </w:p>
    <w:p w:rsidR="0053375D" w:rsidRPr="00684B3A" w:rsidRDefault="0053375D" w:rsidP="0053375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53375D" w:rsidRPr="00684B3A" w:rsidRDefault="0053375D" w:rsidP="0053375D">
      <w:pPr>
        <w:pStyle w:val="a3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理財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" w:eastAsia="標楷體" w:hAnsi="Arial" w:hint="eastAsia"/>
        </w:rPr>
        <w:t>黃金存摺帳</w:t>
      </w:r>
      <w:proofErr w:type="gramStart"/>
      <w:r>
        <w:rPr>
          <w:rFonts w:ascii="Arial" w:eastAsia="標楷體" w:hAnsi="Arial" w:hint="eastAsia"/>
        </w:rPr>
        <w:t>務</w:t>
      </w:r>
      <w:proofErr w:type="gramEnd"/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" w:eastAsia="標楷體" w:hAnsi="Arial" w:hint="eastAsia"/>
        </w:rPr>
        <w:t>黃金存摺回售</w:t>
      </w:r>
    </w:p>
    <w:p w:rsidR="0053375D" w:rsidRPr="00684B3A" w:rsidRDefault="0053375D" w:rsidP="0053375D">
      <w:pPr>
        <w:rPr>
          <w:rFonts w:ascii="Arial" w:eastAsia="標楷體" w:hAnsi="Arial"/>
        </w:rPr>
      </w:pPr>
    </w:p>
    <w:p w:rsidR="0053375D" w:rsidRPr="00684B3A" w:rsidRDefault="0053375D" w:rsidP="0053375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53375D" w:rsidRPr="0053375D" w:rsidRDefault="0053375D" w:rsidP="0053375D">
      <w:pPr>
        <w:rPr>
          <w:rFonts w:ascii="Arial" w:eastAsia="標楷體" w:hAnsi="Arial" w:cs="Arial"/>
          <w:b/>
        </w:rPr>
      </w:pPr>
      <w:r w:rsidRPr="0053375D">
        <w:rPr>
          <w:rFonts w:ascii="Arial" w:eastAsia="標楷體" w:hAnsi="Arial" w:cs="Arial"/>
          <w:b/>
        </w:rPr>
        <w:t>一、交易幣別：</w:t>
      </w:r>
      <w:r w:rsidRPr="0053375D">
        <w:rPr>
          <w:rFonts w:ascii="Arial" w:eastAsia="標楷體" w:hAnsi="Arial" w:cs="Arial"/>
          <w:b/>
        </w:rPr>
        <w:t>1-</w:t>
      </w:r>
      <w:r w:rsidRPr="0053375D">
        <w:rPr>
          <w:rFonts w:ascii="Arial" w:eastAsia="標楷體" w:hAnsi="Arial" w:cs="Arial"/>
          <w:b/>
        </w:rPr>
        <w:t>臺幣</w:t>
      </w:r>
    </w:p>
    <w:p w:rsidR="00B1639A" w:rsidRDefault="0053375D" w:rsidP="00B1639A">
      <w:pPr>
        <w:ind w:firstLine="480"/>
        <w:rPr>
          <w:rFonts w:ascii="Arial" w:eastAsia="標楷體" w:hAnsi="Arial"/>
        </w:rPr>
      </w:pPr>
      <w:r w:rsidRPr="0053375D">
        <w:rPr>
          <w:rFonts w:ascii="Arial" w:eastAsia="標楷體" w:hAnsi="Arial" w:cs="Arial"/>
        </w:rPr>
        <w:t xml:space="preserve">　　</w:t>
      </w:r>
      <w:r>
        <w:rPr>
          <w:rFonts w:ascii="Arial" w:eastAsia="標楷體" w:hAnsi="Arial" w:cs="Arial" w:hint="eastAsia"/>
        </w:rPr>
        <w:t>要項</w:t>
      </w:r>
      <w:r w:rsidRPr="0053375D">
        <w:rPr>
          <w:rFonts w:ascii="Arial" w:eastAsia="標楷體" w:hAnsi="Arial" w:cs="Arial"/>
        </w:rPr>
        <w:t>輸入</w:t>
      </w:r>
      <w:r>
        <w:rPr>
          <w:rFonts w:ascii="Arial" w:eastAsia="標楷體" w:hAnsi="Arial" w:cs="Arial" w:hint="eastAsia"/>
        </w:rPr>
        <w:t>完畢</w:t>
      </w:r>
      <w:r w:rsidRPr="0053375D">
        <w:rPr>
          <w:rFonts w:ascii="Arial" w:eastAsia="標楷體" w:hAnsi="Arial" w:cs="Arial"/>
        </w:rPr>
        <w:t>後點選</w:t>
      </w:r>
      <w:r>
        <w:rPr>
          <w:rFonts w:ascii="Arial" w:eastAsia="標楷體" w:hAnsi="Arial" w:cs="Arial" w:hint="eastAsia"/>
        </w:rPr>
        <w:t>【</w:t>
      </w:r>
      <w:r>
        <w:rPr>
          <w:rFonts w:ascii="Arial" w:eastAsia="標楷體" w:hAnsi="Arial" w:cs="Arial"/>
        </w:rPr>
        <w:t>代印傳票</w:t>
      </w:r>
      <w:r>
        <w:rPr>
          <w:rFonts w:ascii="Arial" w:eastAsia="標楷體" w:hAnsi="Arial" w:cs="Arial" w:hint="eastAsia"/>
        </w:rPr>
        <w:t>】</w:t>
      </w:r>
      <w:r w:rsidRPr="0053375D">
        <w:rPr>
          <w:rFonts w:ascii="Arial" w:eastAsia="標楷體" w:hAnsi="Arial" w:cs="Arial"/>
        </w:rPr>
        <w:t>，</w:t>
      </w:r>
      <w:r>
        <w:rPr>
          <w:rFonts w:ascii="Arial" w:eastAsia="標楷體" w:hAnsi="Arial" w:cs="Arial" w:hint="eastAsia"/>
        </w:rPr>
        <w:t>【</w:t>
      </w:r>
      <w:r w:rsidRPr="0053375D">
        <w:rPr>
          <w:rFonts w:ascii="Arial" w:eastAsia="標楷體" w:hAnsi="Arial" w:cs="Arial"/>
        </w:rPr>
        <w:t>執行</w:t>
      </w:r>
      <w:r>
        <w:rPr>
          <w:rFonts w:ascii="Arial" w:eastAsia="標楷體" w:hAnsi="Arial" w:cs="Arial" w:hint="eastAsia"/>
        </w:rPr>
        <w:t>】</w:t>
      </w:r>
      <w:r>
        <w:rPr>
          <w:rFonts w:ascii="Arial" w:eastAsia="標楷體" w:hAnsi="Arial" w:cs="Arial"/>
        </w:rPr>
        <w:t>後</w:t>
      </w:r>
      <w:r>
        <w:rPr>
          <w:rFonts w:ascii="Arial" w:eastAsia="標楷體" w:hAnsi="Arial" w:cs="Arial" w:hint="eastAsia"/>
        </w:rPr>
        <w:t>經</w:t>
      </w:r>
      <w:r w:rsidRPr="0053375D">
        <w:rPr>
          <w:rFonts w:ascii="Arial" w:eastAsia="標楷體" w:hAnsi="Arial" w:cs="Arial"/>
        </w:rPr>
        <w:t>主管授權，方可完成交易。</w:t>
      </w:r>
    </w:p>
    <w:p w:rsidR="0053375D" w:rsidRPr="00B1639A" w:rsidRDefault="0053375D" w:rsidP="0053375D">
      <w:pPr>
        <w:rPr>
          <w:rFonts w:ascii="Arial" w:eastAsia="標楷體" w:hAnsi="Arial" w:cs="Arial" w:hint="eastAsia"/>
        </w:rPr>
      </w:pPr>
    </w:p>
    <w:p w:rsidR="0053375D" w:rsidRPr="00684B3A" w:rsidRDefault="0053375D" w:rsidP="0053375D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3BB0400F" wp14:editId="739646C7">
            <wp:extent cx="6120130" cy="331502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5D" w:rsidRDefault="00890E5D" w:rsidP="00334D9A">
      <w:pPr>
        <w:rPr>
          <w:rFonts w:ascii="Arial" w:eastAsia="標楷體" w:hAnsi="Arial"/>
        </w:rPr>
      </w:pPr>
      <w:r>
        <w:rPr>
          <w:rFonts w:ascii="Arial" w:eastAsia="標楷體" w:hAnsi="Arial"/>
          <w:noProof/>
        </w:rPr>
        <w:lastRenderedPageBreak/>
        <w:drawing>
          <wp:inline distT="0" distB="0" distL="0" distR="0">
            <wp:extent cx="6120130" cy="331660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C0B278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5D" w:rsidRDefault="00890E5D" w:rsidP="0053375D">
      <w:pPr>
        <w:rPr>
          <w:rFonts w:ascii="Arial" w:eastAsia="標楷體" w:hAnsi="Arial"/>
        </w:rPr>
      </w:pPr>
      <w:r>
        <w:rPr>
          <w:rFonts w:ascii="Arial" w:eastAsia="標楷體" w:hAnsi="Arial"/>
          <w:noProof/>
        </w:rPr>
        <w:drawing>
          <wp:inline distT="0" distB="0" distL="0" distR="0">
            <wp:extent cx="6120130" cy="3313430"/>
            <wp:effectExtent l="0" t="0" r="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C03A18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5D" w:rsidRPr="00890E5D" w:rsidRDefault="00890E5D" w:rsidP="0053375D">
      <w:pPr>
        <w:rPr>
          <w:rFonts w:ascii="Arial" w:eastAsia="標楷體" w:hAnsi="Arial"/>
        </w:rPr>
      </w:pPr>
    </w:p>
    <w:p w:rsidR="0053375D" w:rsidRPr="00684B3A" w:rsidRDefault="0053375D" w:rsidP="0053375D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二、交易幣別</w:t>
      </w:r>
      <w:r w:rsidRPr="00684B3A">
        <w:rPr>
          <w:rFonts w:ascii="Arial" w:eastAsia="標楷體" w:hAnsi="Arial" w:hint="eastAsia"/>
          <w:b/>
        </w:rPr>
        <w:t>：</w:t>
      </w:r>
      <w:r w:rsidRPr="00684B3A">
        <w:rPr>
          <w:rFonts w:ascii="Arial" w:eastAsia="標楷體" w:hAnsi="Arial" w:hint="eastAsia"/>
          <w:b/>
        </w:rPr>
        <w:t>2-</w:t>
      </w:r>
      <w:r>
        <w:rPr>
          <w:rFonts w:ascii="Arial" w:eastAsia="標楷體" w:hAnsi="Arial" w:hint="eastAsia"/>
          <w:b/>
        </w:rPr>
        <w:t>美金</w:t>
      </w:r>
    </w:p>
    <w:p w:rsidR="00B1639A" w:rsidRDefault="0053375D" w:rsidP="00B1639A">
      <w:pPr>
        <w:ind w:firstLine="480"/>
        <w:rPr>
          <w:rFonts w:ascii="Arial" w:eastAsia="標楷體" w:hAnsi="Arial"/>
        </w:rPr>
      </w:pPr>
      <w:r w:rsidRPr="0053375D">
        <w:rPr>
          <w:rFonts w:ascii="Arial" w:eastAsia="標楷體" w:hAnsi="Arial" w:cs="Arial"/>
        </w:rPr>
        <w:t xml:space="preserve">　　</w:t>
      </w:r>
      <w:r>
        <w:rPr>
          <w:rFonts w:ascii="Arial" w:eastAsia="標楷體" w:hAnsi="Arial" w:cs="Arial" w:hint="eastAsia"/>
        </w:rPr>
        <w:t>「</w:t>
      </w:r>
      <w:r w:rsidRPr="0053375D">
        <w:rPr>
          <w:rFonts w:ascii="Arial" w:eastAsia="標楷體" w:hAnsi="Arial" w:cs="Arial"/>
        </w:rPr>
        <w:t>存入方式</w:t>
      </w:r>
      <w:r>
        <w:rPr>
          <w:rFonts w:ascii="Arial" w:eastAsia="標楷體" w:hAnsi="Arial" w:cs="Arial" w:hint="eastAsia"/>
        </w:rPr>
        <w:t>」</w:t>
      </w:r>
      <w:r w:rsidRPr="0053375D">
        <w:rPr>
          <w:rFonts w:ascii="Arial" w:eastAsia="標楷體" w:hAnsi="Arial" w:cs="Arial"/>
        </w:rPr>
        <w:t>僅得</w:t>
      </w:r>
      <w:r>
        <w:rPr>
          <w:rFonts w:ascii="Arial" w:eastAsia="標楷體" w:hAnsi="Arial" w:cs="Arial" w:hint="eastAsia"/>
        </w:rPr>
        <w:t>選擇</w:t>
      </w:r>
      <w:r w:rsidRPr="0053375D">
        <w:rPr>
          <w:rFonts w:ascii="Arial" w:eastAsia="標楷體" w:hAnsi="Arial" w:cs="Arial"/>
        </w:rPr>
        <w:t>「</w:t>
      </w:r>
      <w:r>
        <w:rPr>
          <w:rFonts w:ascii="Arial" w:eastAsia="標楷體" w:hAnsi="Arial" w:cs="Arial" w:hint="eastAsia"/>
        </w:rPr>
        <w:t>2-</w:t>
      </w:r>
      <w:r w:rsidRPr="0053375D">
        <w:rPr>
          <w:rFonts w:ascii="Arial" w:eastAsia="標楷體" w:hAnsi="Arial" w:cs="Arial"/>
        </w:rPr>
        <w:t>存入帳戶」。</w:t>
      </w:r>
      <w:r>
        <w:rPr>
          <w:rFonts w:ascii="Arial" w:eastAsia="標楷體" w:hAnsi="Arial" w:cs="Arial" w:hint="eastAsia"/>
        </w:rPr>
        <w:t>要項</w:t>
      </w:r>
      <w:r w:rsidRPr="0053375D">
        <w:rPr>
          <w:rFonts w:ascii="Arial" w:eastAsia="標楷體" w:hAnsi="Arial" w:cs="Arial"/>
        </w:rPr>
        <w:t>輸入</w:t>
      </w:r>
      <w:r>
        <w:rPr>
          <w:rFonts w:ascii="Arial" w:eastAsia="標楷體" w:hAnsi="Arial" w:cs="Arial" w:hint="eastAsia"/>
        </w:rPr>
        <w:t>完畢</w:t>
      </w:r>
      <w:r w:rsidRPr="0053375D">
        <w:rPr>
          <w:rFonts w:ascii="Arial" w:eastAsia="標楷體" w:hAnsi="Arial" w:cs="Arial"/>
        </w:rPr>
        <w:t>後點選</w:t>
      </w:r>
      <w:r>
        <w:rPr>
          <w:rFonts w:ascii="Arial" w:eastAsia="標楷體" w:hAnsi="Arial" w:cs="Arial" w:hint="eastAsia"/>
        </w:rPr>
        <w:t>【</w:t>
      </w:r>
      <w:r>
        <w:rPr>
          <w:rFonts w:ascii="Arial" w:eastAsia="標楷體" w:hAnsi="Arial" w:cs="Arial"/>
        </w:rPr>
        <w:t>代印傳票</w:t>
      </w:r>
      <w:r>
        <w:rPr>
          <w:rFonts w:ascii="Arial" w:eastAsia="標楷體" w:hAnsi="Arial" w:cs="Arial" w:hint="eastAsia"/>
        </w:rPr>
        <w:t>】</w:t>
      </w:r>
      <w:r w:rsidRPr="0053375D">
        <w:rPr>
          <w:rFonts w:ascii="Arial" w:eastAsia="標楷體" w:hAnsi="Arial" w:cs="Arial"/>
        </w:rPr>
        <w:t>，</w:t>
      </w:r>
      <w:r>
        <w:rPr>
          <w:rFonts w:ascii="Arial" w:eastAsia="標楷體" w:hAnsi="Arial" w:cs="Arial" w:hint="eastAsia"/>
        </w:rPr>
        <w:t>【</w:t>
      </w:r>
      <w:r w:rsidRPr="0053375D">
        <w:rPr>
          <w:rFonts w:ascii="Arial" w:eastAsia="標楷體" w:hAnsi="Arial" w:cs="Arial"/>
        </w:rPr>
        <w:t>執行</w:t>
      </w:r>
      <w:r>
        <w:rPr>
          <w:rFonts w:ascii="Arial" w:eastAsia="標楷體" w:hAnsi="Arial" w:cs="Arial" w:hint="eastAsia"/>
        </w:rPr>
        <w:t>】</w:t>
      </w:r>
      <w:r>
        <w:rPr>
          <w:rFonts w:ascii="Arial" w:eastAsia="標楷體" w:hAnsi="Arial" w:cs="Arial"/>
        </w:rPr>
        <w:t>後</w:t>
      </w:r>
      <w:r>
        <w:rPr>
          <w:rFonts w:ascii="Arial" w:eastAsia="標楷體" w:hAnsi="Arial" w:cs="Arial" w:hint="eastAsia"/>
        </w:rPr>
        <w:t>經</w:t>
      </w:r>
      <w:r w:rsidRPr="0053375D">
        <w:rPr>
          <w:rFonts w:ascii="Arial" w:eastAsia="標楷體" w:hAnsi="Arial" w:cs="Arial"/>
        </w:rPr>
        <w:t>主管授權，方可完成交易。</w:t>
      </w:r>
      <w:bookmarkStart w:id="0" w:name="_GoBack"/>
      <w:bookmarkEnd w:id="0"/>
    </w:p>
    <w:p w:rsidR="0053375D" w:rsidRPr="00B1639A" w:rsidRDefault="0053375D" w:rsidP="0053375D">
      <w:pPr>
        <w:rPr>
          <w:rFonts w:ascii="Arial" w:eastAsia="標楷體" w:hAnsi="Arial" w:cs="Arial" w:hint="eastAsia"/>
        </w:rPr>
      </w:pPr>
    </w:p>
    <w:p w:rsidR="0053375D" w:rsidRDefault="0053375D" w:rsidP="0053375D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3BEA5882" wp14:editId="285246EC">
            <wp:extent cx="6120130" cy="331502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5D" w:rsidRPr="00684B3A" w:rsidRDefault="005A613F" w:rsidP="0053375D">
      <w:pPr>
        <w:rPr>
          <w:rFonts w:ascii="Arial" w:eastAsia="標楷體" w:hAnsi="Arial"/>
        </w:rPr>
      </w:pPr>
      <w:r>
        <w:rPr>
          <w:rFonts w:ascii="Arial" w:eastAsia="標楷體" w:hAnsi="Arial" w:hint="eastAsia"/>
          <w:noProof/>
        </w:rPr>
        <w:drawing>
          <wp:inline distT="0" distB="0" distL="0" distR="0">
            <wp:extent cx="6120130" cy="3313430"/>
            <wp:effectExtent l="0" t="0" r="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C01829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5D" w:rsidRPr="00684B3A" w:rsidRDefault="0053375D" w:rsidP="0053375D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53375D" w:rsidRDefault="00334D9A" w:rsidP="0053375D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1.</w:t>
      </w:r>
      <w:r w:rsidR="005A613F">
        <w:rPr>
          <w:rFonts w:ascii="Arial" w:eastAsia="標楷體" w:hAnsi="Arial" w:hint="eastAsia"/>
        </w:rPr>
        <w:t>此交易</w:t>
      </w:r>
      <w:r w:rsidR="005A613F">
        <w:rPr>
          <w:rFonts w:ascii="Arial" w:eastAsia="標楷體" w:hAnsi="Arial" w:hint="eastAsia"/>
        </w:rPr>
        <w:t>15:30</w:t>
      </w:r>
      <w:r w:rsidR="005A613F">
        <w:rPr>
          <w:rFonts w:ascii="Arial" w:eastAsia="標楷體" w:hAnsi="Arial" w:hint="eastAsia"/>
        </w:rPr>
        <w:t>過後不可執行</w:t>
      </w:r>
      <w:r w:rsidR="0053375D" w:rsidRPr="00684B3A">
        <w:rPr>
          <w:rFonts w:ascii="Arial" w:eastAsia="標楷體" w:hAnsi="Arial" w:hint="eastAsia"/>
        </w:rPr>
        <w:t>。</w:t>
      </w:r>
    </w:p>
    <w:p w:rsidR="00334D9A" w:rsidRPr="00684B3A" w:rsidRDefault="00334D9A" w:rsidP="00334D9A">
      <w:pPr>
        <w:ind w:left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2.</w:t>
      </w:r>
      <w:r>
        <w:rPr>
          <w:rFonts w:ascii="Arial" w:eastAsia="標楷體" w:hAnsi="Arial" w:hint="eastAsia"/>
        </w:rPr>
        <w:t>「存入方式」為「</w:t>
      </w:r>
      <w:r>
        <w:rPr>
          <w:rFonts w:ascii="Arial" w:eastAsia="標楷體" w:hAnsi="Arial" w:hint="eastAsia"/>
        </w:rPr>
        <w:t>1-</w:t>
      </w:r>
      <w:r>
        <w:rPr>
          <w:rFonts w:ascii="Arial" w:eastAsia="標楷體" w:hAnsi="Arial" w:hint="eastAsia"/>
        </w:rPr>
        <w:t>付現金」需加收印花稅</w:t>
      </w:r>
      <w:r>
        <w:rPr>
          <w:rFonts w:ascii="Arial" w:eastAsia="標楷體" w:hAnsi="Arial" w:hint="eastAsia"/>
        </w:rPr>
        <w:t>0.4%</w:t>
      </w:r>
      <w:r>
        <w:rPr>
          <w:rFonts w:ascii="Arial" w:eastAsia="標楷體" w:hAnsi="Arial" w:hint="eastAsia"/>
        </w:rPr>
        <w:t>；若為「</w:t>
      </w:r>
      <w:r>
        <w:rPr>
          <w:rFonts w:ascii="Arial" w:eastAsia="標楷體" w:hAnsi="Arial" w:hint="eastAsia"/>
        </w:rPr>
        <w:t>2-</w:t>
      </w:r>
      <w:r>
        <w:rPr>
          <w:rFonts w:ascii="Arial" w:eastAsia="標楷體" w:hAnsi="Arial" w:hint="eastAsia"/>
        </w:rPr>
        <w:t>存入帳戶」則需為同一</w:t>
      </w:r>
      <w:proofErr w:type="gramStart"/>
      <w:r>
        <w:rPr>
          <w:rFonts w:ascii="Arial" w:eastAsia="標楷體" w:hAnsi="Arial" w:hint="eastAsia"/>
        </w:rPr>
        <w:t>歸戶下之</w:t>
      </w:r>
      <w:proofErr w:type="gramEnd"/>
      <w:r>
        <w:rPr>
          <w:rFonts w:ascii="Arial" w:eastAsia="標楷體" w:hAnsi="Arial" w:hint="eastAsia"/>
        </w:rPr>
        <w:t>帳戶。</w:t>
      </w:r>
    </w:p>
    <w:p w:rsidR="0053375D" w:rsidRPr="0053375D" w:rsidRDefault="0053375D" w:rsidP="0053375D">
      <w:pPr>
        <w:rPr>
          <w:rFonts w:ascii="Arial" w:eastAsia="標楷體" w:hAnsi="Arial"/>
        </w:rPr>
      </w:pPr>
    </w:p>
    <w:p w:rsidR="0053375D" w:rsidRPr="00684B3A" w:rsidRDefault="0053375D" w:rsidP="0053375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995656" w:rsidRPr="00334D9A" w:rsidRDefault="0053375D">
      <w:pPr>
        <w:rPr>
          <w:rFonts w:ascii="Arial" w:eastAsia="標楷體" w:hAnsi="Arial"/>
          <w:color w:val="000000" w:themeColor="text1"/>
        </w:rPr>
      </w:pPr>
      <w:r w:rsidRPr="0053375D">
        <w:rPr>
          <w:rFonts w:ascii="Arial" w:eastAsia="標楷體" w:hAnsi="Arial" w:hint="eastAsia"/>
          <w:color w:val="000000" w:themeColor="text1"/>
        </w:rPr>
        <w:t xml:space="preserve">　　</w:t>
      </w:r>
      <w:r w:rsidRPr="00684BAE">
        <w:rPr>
          <w:rFonts w:ascii="Arial" w:eastAsia="標楷體" w:hAnsi="Arial" w:hint="eastAsia"/>
          <w:color w:val="FF0000"/>
        </w:rPr>
        <w:t>無。</w:t>
      </w:r>
    </w:p>
    <w:sectPr w:rsidR="00995656" w:rsidRPr="00334D9A" w:rsidSect="0053375D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656"/>
    <w:rsid w:val="00334D9A"/>
    <w:rsid w:val="00397FC3"/>
    <w:rsid w:val="0053375D"/>
    <w:rsid w:val="0058239A"/>
    <w:rsid w:val="005A613F"/>
    <w:rsid w:val="00684BAE"/>
    <w:rsid w:val="00890E5D"/>
    <w:rsid w:val="00995656"/>
    <w:rsid w:val="00B1639A"/>
    <w:rsid w:val="00FF4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D779A"/>
  <w15:chartTrackingRefBased/>
  <w15:docId w15:val="{D91058BE-75EB-47EC-9AEB-0D105057C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375D"/>
    <w:pPr>
      <w:ind w:leftChars="200" w:left="480"/>
    </w:pPr>
  </w:style>
  <w:style w:type="table" w:styleId="a4">
    <w:name w:val="Table Grid"/>
    <w:basedOn w:val="a1"/>
    <w:uiPriority w:val="39"/>
    <w:rsid w:val="005337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53375D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53375D"/>
  </w:style>
  <w:style w:type="character" w:customStyle="1" w:styleId="a7">
    <w:name w:val="註解文字 字元"/>
    <w:basedOn w:val="a0"/>
    <w:link w:val="a6"/>
    <w:uiPriority w:val="99"/>
    <w:semiHidden/>
    <w:rsid w:val="0053375D"/>
  </w:style>
  <w:style w:type="paragraph" w:styleId="a8">
    <w:name w:val="annotation subject"/>
    <w:basedOn w:val="a6"/>
    <w:next w:val="a6"/>
    <w:link w:val="a9"/>
    <w:uiPriority w:val="99"/>
    <w:semiHidden/>
    <w:unhideWhenUsed/>
    <w:rsid w:val="0053375D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53375D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53375D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53375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tmp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C4BC4DA0-6F4A-4D9E-9741-E591AAFF84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F5B1CC-2A58-4EAA-B9F7-9E21760724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03603D-D38F-4392-9EC7-8B62939A273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3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TEST19205</dc:creator>
  <cp:keywords/>
  <dc:description/>
  <cp:lastModifiedBy>吳毓玟12518</cp:lastModifiedBy>
  <cp:revision>5</cp:revision>
  <dcterms:created xsi:type="dcterms:W3CDTF">2020-04-14T01:44:00Z</dcterms:created>
  <dcterms:modified xsi:type="dcterms:W3CDTF">2020-07-08T08:36:00Z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