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6788" w:rsidRPr="00DD703F" w:rsidRDefault="00526788" w:rsidP="00526788">
      <w:pPr>
        <w:rPr>
          <w:rFonts w:ascii="Arial" w:eastAsia="標楷體" w:hAnsi="Arial"/>
          <w:b/>
          <w:color w:val="000000" w:themeColor="text1"/>
          <w:sz w:val="28"/>
          <w:szCs w:val="28"/>
        </w:rPr>
      </w:pPr>
      <w:r w:rsidRPr="00DD703F">
        <w:rPr>
          <w:rFonts w:ascii="Arial" w:eastAsia="標楷體" w:hAnsi="Arial" w:hint="eastAsia"/>
          <w:b/>
          <w:color w:val="000000" w:themeColor="text1"/>
          <w:sz w:val="28"/>
          <w:szCs w:val="28"/>
        </w:rPr>
        <w:t>【</w:t>
      </w:r>
      <w:r w:rsidRPr="00DD703F">
        <w:rPr>
          <w:rFonts w:ascii="Arial" w:eastAsia="標楷體" w:hAnsi="Arial" w:hint="eastAsia"/>
          <w:b/>
          <w:color w:val="000000" w:themeColor="text1"/>
          <w:sz w:val="28"/>
          <w:szCs w:val="28"/>
        </w:rPr>
        <w:t>46204</w:t>
      </w:r>
      <w:r w:rsidRPr="00DD703F">
        <w:rPr>
          <w:rFonts w:ascii="Arial" w:eastAsia="標楷體" w:hAnsi="Arial" w:hint="eastAsia"/>
          <w:b/>
          <w:color w:val="000000" w:themeColor="text1"/>
          <w:sz w:val="28"/>
          <w:szCs w:val="28"/>
        </w:rPr>
        <w:t xml:space="preserve">　抽寄對帳單</w:t>
      </w:r>
      <w:r w:rsidR="00FC18A7">
        <w:rPr>
          <w:rFonts w:ascii="Arial" w:eastAsia="標楷體" w:hAnsi="Arial" w:hint="eastAsia"/>
          <w:b/>
          <w:color w:val="000000" w:themeColor="text1"/>
          <w:sz w:val="28"/>
          <w:szCs w:val="28"/>
        </w:rPr>
        <w:t>作業</w:t>
      </w:r>
      <w:r w:rsidRPr="00DD703F">
        <w:rPr>
          <w:rFonts w:ascii="Arial" w:eastAsia="標楷體" w:hAnsi="Arial" w:hint="eastAsia"/>
          <w:b/>
          <w:color w:val="000000" w:themeColor="text1"/>
          <w:sz w:val="28"/>
          <w:szCs w:val="28"/>
        </w:rPr>
        <w:t>】</w:t>
      </w:r>
    </w:p>
    <w:p w:rsidR="00526788" w:rsidRPr="00DD703F" w:rsidRDefault="00526788" w:rsidP="00526788">
      <w:pPr>
        <w:rPr>
          <w:rFonts w:ascii="Arial" w:eastAsia="標楷體" w:hAnsi="Arial"/>
          <w:b/>
          <w:color w:val="000000" w:themeColor="text1"/>
          <w:sz w:val="28"/>
          <w:szCs w:val="28"/>
        </w:rPr>
      </w:pPr>
      <w:r w:rsidRPr="00DD703F">
        <w:rPr>
          <w:rFonts w:ascii="Arial" w:eastAsia="標楷體" w:hAnsi="Arial" w:hint="eastAsia"/>
          <w:b/>
          <w:color w:val="000000" w:themeColor="text1"/>
          <w:sz w:val="28"/>
          <w:szCs w:val="28"/>
        </w:rPr>
        <w:t>壹、交易介紹</w:t>
      </w:r>
    </w:p>
    <w:tbl>
      <w:tblPr>
        <w:tblStyle w:val="ab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DD703F" w:rsidRPr="00DD703F" w:rsidTr="0059073C">
        <w:tc>
          <w:tcPr>
            <w:tcW w:w="1976" w:type="dxa"/>
            <w:shd w:val="clear" w:color="auto" w:fill="FFFF99"/>
          </w:tcPr>
          <w:p w:rsidR="00526788" w:rsidRPr="00DD703F" w:rsidRDefault="00526788" w:rsidP="0059073C">
            <w:pPr>
              <w:rPr>
                <w:rFonts w:ascii="Arial" w:eastAsia="標楷體" w:hAnsi="Arial"/>
                <w:color w:val="000000" w:themeColor="text1"/>
              </w:rPr>
            </w:pPr>
            <w:r w:rsidRPr="00DD703F">
              <w:rPr>
                <w:rFonts w:ascii="Arial" w:eastAsia="標楷體" w:hAnsi="Arial" w:hint="eastAsia"/>
                <w:color w:val="000000" w:themeColor="text1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526788" w:rsidRPr="00DD703F" w:rsidRDefault="00526788" w:rsidP="0059073C">
            <w:pPr>
              <w:rPr>
                <w:rFonts w:ascii="Arial" w:eastAsia="標楷體" w:hAnsi="Arial"/>
                <w:color w:val="000000" w:themeColor="text1"/>
              </w:rPr>
            </w:pPr>
            <w:r w:rsidRPr="00DD703F">
              <w:rPr>
                <w:rFonts w:ascii="Arial" w:eastAsia="標楷體" w:hAnsi="Arial" w:hint="eastAsia"/>
                <w:color w:val="000000" w:themeColor="text1"/>
              </w:rPr>
              <w:t>原交易名稱</w:t>
            </w:r>
          </w:p>
        </w:tc>
      </w:tr>
      <w:tr w:rsidR="00DD703F" w:rsidRPr="00DD703F" w:rsidTr="0059073C">
        <w:tc>
          <w:tcPr>
            <w:tcW w:w="1976" w:type="dxa"/>
          </w:tcPr>
          <w:p w:rsidR="00526788" w:rsidRPr="00DD703F" w:rsidRDefault="00F421C3" w:rsidP="0059073C">
            <w:pPr>
              <w:rPr>
                <w:rFonts w:ascii="Arial" w:eastAsia="標楷體" w:hAnsi="Arial"/>
                <w:color w:val="000000" w:themeColor="text1"/>
              </w:rPr>
            </w:pPr>
            <w:r w:rsidRPr="00DD703F">
              <w:rPr>
                <w:rFonts w:ascii="Arial" w:eastAsia="標楷體" w:hAnsi="Arial" w:hint="eastAsia"/>
                <w:color w:val="000000" w:themeColor="text1"/>
              </w:rPr>
              <w:t>T742</w:t>
            </w:r>
          </w:p>
        </w:tc>
        <w:tc>
          <w:tcPr>
            <w:tcW w:w="6300" w:type="dxa"/>
          </w:tcPr>
          <w:p w:rsidR="00526788" w:rsidRPr="00DD703F" w:rsidRDefault="00F421C3" w:rsidP="0059073C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DD703F">
              <w:rPr>
                <w:rFonts w:ascii="標楷體" w:eastAsia="標楷體" w:hAnsi="標楷體" w:hint="eastAsia"/>
                <w:color w:val="000000" w:themeColor="text1"/>
                <w:szCs w:val="24"/>
              </w:rPr>
              <w:t>印製對帳單處理交易</w:t>
            </w:r>
          </w:p>
        </w:tc>
      </w:tr>
      <w:tr w:rsidR="00DD703F" w:rsidRPr="00DD703F" w:rsidTr="0059073C">
        <w:tc>
          <w:tcPr>
            <w:tcW w:w="1976" w:type="dxa"/>
          </w:tcPr>
          <w:p w:rsidR="00526788" w:rsidRPr="00DD703F" w:rsidRDefault="00F421C3" w:rsidP="0059073C">
            <w:pPr>
              <w:rPr>
                <w:rFonts w:ascii="Arial" w:eastAsia="標楷體" w:hAnsi="Arial"/>
                <w:color w:val="000000" w:themeColor="text1"/>
              </w:rPr>
            </w:pPr>
            <w:r w:rsidRPr="00DD703F">
              <w:rPr>
                <w:rFonts w:ascii="Arial" w:eastAsia="標楷體" w:hAnsi="Arial" w:hint="eastAsia"/>
                <w:color w:val="000000" w:themeColor="text1"/>
              </w:rPr>
              <w:t>T743</w:t>
            </w:r>
          </w:p>
        </w:tc>
        <w:tc>
          <w:tcPr>
            <w:tcW w:w="6300" w:type="dxa"/>
          </w:tcPr>
          <w:p w:rsidR="00526788" w:rsidRPr="00DD703F" w:rsidRDefault="00F421C3" w:rsidP="0059073C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DD703F">
              <w:rPr>
                <w:rFonts w:ascii="標楷體" w:eastAsia="標楷體" w:hAnsi="標楷體" w:hint="eastAsia"/>
                <w:color w:val="000000" w:themeColor="text1"/>
                <w:szCs w:val="24"/>
              </w:rPr>
              <w:t>印製對帳單處理交易</w:t>
            </w:r>
          </w:p>
        </w:tc>
      </w:tr>
      <w:tr w:rsidR="00DD703F" w:rsidRPr="00DD703F" w:rsidTr="0059073C">
        <w:tc>
          <w:tcPr>
            <w:tcW w:w="1976" w:type="dxa"/>
          </w:tcPr>
          <w:p w:rsidR="00F421C3" w:rsidRPr="00DD703F" w:rsidRDefault="00F421C3" w:rsidP="0059073C">
            <w:pPr>
              <w:rPr>
                <w:rFonts w:ascii="Arial" w:eastAsia="標楷體" w:hAnsi="Arial"/>
                <w:color w:val="000000" w:themeColor="text1"/>
              </w:rPr>
            </w:pPr>
            <w:r w:rsidRPr="00DD703F">
              <w:rPr>
                <w:rFonts w:ascii="Arial" w:eastAsia="標楷體" w:hAnsi="Arial" w:hint="eastAsia"/>
                <w:color w:val="000000" w:themeColor="text1"/>
              </w:rPr>
              <w:t>T7D2</w:t>
            </w:r>
          </w:p>
        </w:tc>
        <w:tc>
          <w:tcPr>
            <w:tcW w:w="6300" w:type="dxa"/>
          </w:tcPr>
          <w:p w:rsidR="00F421C3" w:rsidRPr="00DD703F" w:rsidRDefault="00F421C3" w:rsidP="0059073C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DD703F">
              <w:rPr>
                <w:rFonts w:ascii="Arial" w:eastAsia="標楷體" w:hAnsi="Arial" w:cs="Arial"/>
                <w:color w:val="000000" w:themeColor="text1"/>
                <w:szCs w:val="24"/>
              </w:rPr>
              <w:t>7D2</w:t>
            </w:r>
            <w:r w:rsidRPr="00DD703F">
              <w:rPr>
                <w:rFonts w:ascii="標楷體" w:eastAsia="標楷體" w:hAnsi="標楷體" w:hint="eastAsia"/>
                <w:color w:val="000000" w:themeColor="text1"/>
                <w:szCs w:val="24"/>
              </w:rPr>
              <w:t>查核對帳單登錄作業</w:t>
            </w:r>
          </w:p>
        </w:tc>
      </w:tr>
    </w:tbl>
    <w:p w:rsidR="00526788" w:rsidRDefault="00526788" w:rsidP="00526788">
      <w:pPr>
        <w:rPr>
          <w:rFonts w:ascii="Arial" w:eastAsia="標楷體" w:hAnsi="Arial"/>
          <w:color w:val="000000" w:themeColor="text1"/>
        </w:rPr>
      </w:pPr>
      <w:r w:rsidRPr="00DD703F">
        <w:rPr>
          <w:rFonts w:ascii="Arial" w:eastAsia="標楷體" w:hAnsi="Arial" w:hint="eastAsia"/>
          <w:color w:val="000000" w:themeColor="text1"/>
        </w:rPr>
        <w:t>‧整合原交易如上。</w:t>
      </w:r>
    </w:p>
    <w:p w:rsidR="0070473B" w:rsidRDefault="0070473B" w:rsidP="00526788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‧可進行</w:t>
      </w:r>
      <w:r>
        <w:rPr>
          <w:rFonts w:ascii="Arial" w:eastAsia="標楷體" w:hAnsi="Arial" w:hint="eastAsia"/>
        </w:rPr>
        <w:t>抽寄對帳單資料登錄及刪除</w:t>
      </w:r>
      <w:r w:rsidRPr="00684B3A">
        <w:rPr>
          <w:rFonts w:ascii="Arial" w:eastAsia="標楷體" w:hAnsi="Arial" w:hint="eastAsia"/>
        </w:rPr>
        <w:t>。</w:t>
      </w:r>
    </w:p>
    <w:p w:rsidR="0070473B" w:rsidRPr="0070473B" w:rsidRDefault="0070473B" w:rsidP="00526788">
      <w:pPr>
        <w:rPr>
          <w:rFonts w:ascii="Arial" w:eastAsia="標楷體" w:hAnsi="Arial"/>
        </w:rPr>
      </w:pPr>
    </w:p>
    <w:p w:rsidR="00526788" w:rsidRPr="00DD703F" w:rsidRDefault="00526788" w:rsidP="00526788">
      <w:pPr>
        <w:rPr>
          <w:rFonts w:ascii="Arial" w:eastAsia="標楷體" w:hAnsi="Arial"/>
          <w:b/>
          <w:color w:val="000000" w:themeColor="text1"/>
          <w:sz w:val="28"/>
          <w:szCs w:val="28"/>
        </w:rPr>
      </w:pPr>
      <w:r w:rsidRPr="00DD703F">
        <w:rPr>
          <w:rFonts w:ascii="Arial" w:eastAsia="標楷體" w:hAnsi="Arial" w:hint="eastAsia"/>
          <w:b/>
          <w:color w:val="000000" w:themeColor="text1"/>
          <w:sz w:val="28"/>
          <w:szCs w:val="28"/>
        </w:rPr>
        <w:t>貳、執行路徑</w:t>
      </w:r>
    </w:p>
    <w:p w:rsidR="00526788" w:rsidRPr="00DD703F" w:rsidRDefault="00526788" w:rsidP="00526788">
      <w:pPr>
        <w:ind w:firstLineChars="200" w:firstLine="480"/>
        <w:rPr>
          <w:rFonts w:ascii="標楷體" w:eastAsia="標楷體" w:hAnsi="標楷體"/>
          <w:noProof/>
          <w:color w:val="000000" w:themeColor="text1"/>
        </w:rPr>
      </w:pPr>
      <w:r w:rsidRPr="00DD703F">
        <w:rPr>
          <w:rStyle w:val="aa"/>
          <w:rFonts w:ascii="標楷體" w:eastAsia="標楷體" w:hAnsi="標楷體" w:hint="eastAsia"/>
          <w:i w:val="0"/>
          <w:color w:val="000000" w:themeColor="text1"/>
          <w:szCs w:val="24"/>
        </w:rPr>
        <w:t>管理性業務</w:t>
      </w:r>
      <w:r w:rsidR="00F421C3" w:rsidRPr="00DD703F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DD703F">
        <w:rPr>
          <w:rStyle w:val="aa"/>
          <w:rFonts w:ascii="標楷體" w:eastAsia="標楷體" w:hAnsi="標楷體" w:hint="eastAsia"/>
          <w:i w:val="0"/>
          <w:color w:val="000000" w:themeColor="text1"/>
          <w:szCs w:val="24"/>
        </w:rPr>
        <w:t>會計作業</w:t>
      </w:r>
      <w:r w:rsidR="00F421C3" w:rsidRPr="00DD703F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DD703F">
        <w:rPr>
          <w:rStyle w:val="aa"/>
          <w:rFonts w:ascii="標楷體" w:eastAsia="標楷體" w:hAnsi="標楷體" w:hint="eastAsia"/>
          <w:i w:val="0"/>
          <w:color w:val="000000" w:themeColor="text1"/>
          <w:szCs w:val="24"/>
        </w:rPr>
        <w:t>抽寄對帳單作業</w:t>
      </w:r>
    </w:p>
    <w:p w:rsidR="00526788" w:rsidRPr="00DD703F" w:rsidRDefault="00526788" w:rsidP="00526788">
      <w:pPr>
        <w:ind w:firstLineChars="200" w:firstLine="480"/>
        <w:rPr>
          <w:rFonts w:ascii="標楷體" w:eastAsia="標楷體" w:hAnsi="標楷體"/>
          <w:noProof/>
          <w:color w:val="000000" w:themeColor="text1"/>
        </w:rPr>
      </w:pPr>
    </w:p>
    <w:p w:rsidR="00526788" w:rsidRPr="00DD703F" w:rsidRDefault="00526788" w:rsidP="00526788">
      <w:pPr>
        <w:rPr>
          <w:rFonts w:ascii="Arial" w:eastAsia="標楷體" w:hAnsi="Arial"/>
          <w:b/>
          <w:color w:val="000000" w:themeColor="text1"/>
          <w:sz w:val="28"/>
          <w:szCs w:val="28"/>
        </w:rPr>
      </w:pPr>
      <w:r w:rsidRPr="00DD703F">
        <w:rPr>
          <w:rFonts w:ascii="Arial" w:eastAsia="標楷體" w:hAnsi="Arial" w:hint="eastAsia"/>
          <w:b/>
          <w:color w:val="000000" w:themeColor="text1"/>
          <w:sz w:val="28"/>
          <w:szCs w:val="28"/>
        </w:rPr>
        <w:t>參、操作及業務規則說明</w:t>
      </w:r>
    </w:p>
    <w:p w:rsidR="007D339B" w:rsidRPr="001C4E5D" w:rsidRDefault="001C4E5D">
      <w:pPr>
        <w:rPr>
          <w:rStyle w:val="style11"/>
          <w:rFonts w:ascii="Arial" w:eastAsia="標楷體" w:hAnsi="Arial" w:cs="Arial" w:hint="default"/>
          <w:color w:val="000000" w:themeColor="text1"/>
          <w:szCs w:val="24"/>
        </w:rPr>
      </w:pPr>
      <w:r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(</w:t>
      </w:r>
      <w:r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一</w:t>
      </w:r>
      <w:r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)</w:t>
      </w:r>
      <w:r>
        <w:rPr>
          <w:rStyle w:val="style11"/>
          <w:rFonts w:ascii="標楷體" w:eastAsia="標楷體" w:hAnsi="標楷體" w:hint="default"/>
          <w:color w:val="000000" w:themeColor="text1"/>
          <w:szCs w:val="24"/>
        </w:rPr>
        <w:t>「作業類別」:1-</w:t>
      </w:r>
      <w:r w:rsidR="007D339B">
        <w:rPr>
          <w:rStyle w:val="style11"/>
          <w:rFonts w:ascii="標楷體" w:eastAsia="標楷體" w:hAnsi="標楷體" w:hint="default"/>
          <w:color w:val="000000" w:themeColor="text1"/>
          <w:szCs w:val="24"/>
        </w:rPr>
        <w:t>登錄</w:t>
      </w:r>
    </w:p>
    <w:p w:rsidR="00A26F1C" w:rsidRDefault="00A26F1C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  <w:r w:rsidRPr="00DD703F">
        <w:rPr>
          <w:noProof/>
          <w:color w:val="000000" w:themeColor="text1"/>
        </w:rPr>
        <w:drawing>
          <wp:inline distT="0" distB="0" distL="0" distR="0" wp14:anchorId="1B51E3E6" wp14:editId="2FA0AA46">
            <wp:extent cx="6138744" cy="3325091"/>
            <wp:effectExtent l="0" t="0" r="0" b="889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0416" cy="33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1C" w:rsidRDefault="00A26F1C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  <w:r w:rsidRPr="00DD703F">
        <w:rPr>
          <w:noProof/>
          <w:color w:val="000000" w:themeColor="text1"/>
        </w:rPr>
        <w:lastRenderedPageBreak/>
        <w:drawing>
          <wp:inline distT="0" distB="0" distL="0" distR="0" wp14:anchorId="1A491C10" wp14:editId="01C659D3">
            <wp:extent cx="6121190" cy="3315583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5366" cy="33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5D" w:rsidRPr="00DD703F" w:rsidRDefault="001C4E5D" w:rsidP="001C4E5D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  <w:r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1.</w:t>
      </w:r>
      <w:r w:rsidR="00624474"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 xml:space="preserve"> </w:t>
      </w:r>
      <w:r w:rsidRPr="00DD703F">
        <w:rPr>
          <w:rStyle w:val="style11"/>
          <w:rFonts w:ascii="標楷體" w:eastAsia="標楷體" w:hAnsi="標楷體" w:hint="default"/>
          <w:color w:val="000000" w:themeColor="text1"/>
          <w:szCs w:val="24"/>
        </w:rPr>
        <w:t>選擇「抽寄方式」：分為一般及強制；若選擇強制則不排除六個月內已抽寄過的內容。</w:t>
      </w:r>
    </w:p>
    <w:p w:rsidR="001C4E5D" w:rsidRPr="00DD703F" w:rsidRDefault="001C4E5D" w:rsidP="001C4E5D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  <w:r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2</w:t>
      </w:r>
      <w:r w:rsidRPr="00DD703F"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.</w:t>
      </w:r>
      <w:r w:rsidR="00624474"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 xml:space="preserve"> </w:t>
      </w:r>
      <w:r w:rsidRPr="00DD703F">
        <w:rPr>
          <w:rStyle w:val="style11"/>
          <w:rFonts w:ascii="標楷體" w:eastAsia="標楷體" w:hAnsi="標楷體" w:hint="default"/>
          <w:color w:val="000000" w:themeColor="text1"/>
          <w:szCs w:val="24"/>
        </w:rPr>
        <w:t>選擇「郵寄地址」：通訊地址或戶籍地址。</w:t>
      </w:r>
    </w:p>
    <w:p w:rsidR="001C4E5D" w:rsidRPr="00DD703F" w:rsidRDefault="001C4E5D" w:rsidP="001C4E5D">
      <w:pPr>
        <w:ind w:left="480" w:hangingChars="200" w:hanging="480"/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  <w:r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3</w:t>
      </w:r>
      <w:r w:rsidRPr="00DD703F"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.</w:t>
      </w:r>
      <w:r w:rsidR="00624474"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 xml:space="preserve"> </w:t>
      </w:r>
      <w:r w:rsidRPr="00DD703F">
        <w:rPr>
          <w:rStyle w:val="style11"/>
          <w:rFonts w:ascii="標楷體" w:eastAsia="標楷體" w:hAnsi="標楷體" w:hint="default"/>
          <w:color w:val="000000" w:themeColor="text1"/>
          <w:szCs w:val="24"/>
        </w:rPr>
        <w:t>選擇「挑選方式」</w:t>
      </w:r>
      <w:r w:rsidR="00624474">
        <w:rPr>
          <w:rStyle w:val="style11"/>
          <w:rFonts w:ascii="標楷體" w:eastAsia="標楷體" w:hAnsi="標楷體" w:hint="default"/>
          <w:color w:val="000000" w:themeColor="text1"/>
          <w:szCs w:val="24"/>
        </w:rPr>
        <w:t>(</w:t>
      </w:r>
      <w:r w:rsidRPr="00DD703F">
        <w:rPr>
          <w:rStyle w:val="style11"/>
          <w:rFonts w:ascii="標楷體" w:eastAsia="標楷體" w:hAnsi="標楷體" w:hint="default"/>
          <w:color w:val="000000" w:themeColor="text1"/>
          <w:szCs w:val="24"/>
        </w:rPr>
        <w:t>「挑選方式」</w:t>
      </w:r>
      <w:r>
        <w:rPr>
          <w:rStyle w:val="style11"/>
          <w:rFonts w:ascii="標楷體" w:eastAsia="標楷體" w:hAnsi="標楷體" w:hint="default"/>
          <w:color w:val="000000" w:themeColor="text1"/>
          <w:szCs w:val="24"/>
        </w:rPr>
        <w:t>為隨機或指定帳號時，須</w:t>
      </w:r>
      <w:r w:rsidRPr="00DD703F">
        <w:rPr>
          <w:rStyle w:val="style11"/>
          <w:rFonts w:ascii="標楷體" w:eastAsia="標楷體" w:hAnsi="標楷體" w:hint="default"/>
          <w:color w:val="000000" w:themeColor="text1"/>
          <w:szCs w:val="24"/>
        </w:rPr>
        <w:t>選擇「對帳業務」：存款、法金授信、個金房貸、個金小額信貸、個金小型事業。</w:t>
      </w:r>
      <w:r w:rsidR="00624474">
        <w:rPr>
          <w:rStyle w:val="style11"/>
          <w:rFonts w:ascii="標楷體" w:eastAsia="標楷體" w:hAnsi="標楷體" w:hint="default"/>
          <w:color w:val="000000" w:themeColor="text1"/>
          <w:szCs w:val="24"/>
        </w:rPr>
        <w:t>)</w:t>
      </w:r>
    </w:p>
    <w:p w:rsidR="001C4E5D" w:rsidRDefault="001C4E5D" w:rsidP="001C4E5D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  <w:r w:rsidRPr="00DD703F">
        <w:rPr>
          <w:rStyle w:val="style11"/>
          <w:rFonts w:ascii="標楷體" w:eastAsia="標楷體" w:hAnsi="標楷體" w:hint="default"/>
          <w:color w:val="000000" w:themeColor="text1"/>
          <w:szCs w:val="24"/>
        </w:rPr>
        <w:t xml:space="preserve">   </w:t>
      </w:r>
      <w:r>
        <w:rPr>
          <w:rStyle w:val="style11"/>
          <w:rFonts w:ascii="標楷體" w:eastAsia="標楷體" w:hAnsi="標楷體" w:hint="default"/>
          <w:color w:val="000000" w:themeColor="text1"/>
          <w:szCs w:val="24"/>
        </w:rPr>
        <w:t>（</w:t>
      </w:r>
      <w:r w:rsidRPr="00FB3C60"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1</w:t>
      </w:r>
      <w:r>
        <w:rPr>
          <w:rStyle w:val="style11"/>
          <w:rFonts w:ascii="標楷體" w:eastAsia="標楷體" w:hAnsi="標楷體" w:hint="default"/>
          <w:color w:val="000000" w:themeColor="text1"/>
          <w:szCs w:val="24"/>
        </w:rPr>
        <w:t>）</w:t>
      </w:r>
      <w:r w:rsidRPr="00DD703F">
        <w:rPr>
          <w:rStyle w:val="style11"/>
          <w:rFonts w:ascii="標楷體" w:eastAsia="標楷體" w:hAnsi="標楷體" w:hint="default"/>
          <w:color w:val="000000" w:themeColor="text1"/>
          <w:szCs w:val="24"/>
        </w:rPr>
        <w:t>隨機</w:t>
      </w:r>
    </w:p>
    <w:p w:rsidR="001C4E5D" w:rsidRDefault="001C4E5D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  <w:r w:rsidRPr="00DD703F">
        <w:rPr>
          <w:noProof/>
          <w:color w:val="000000" w:themeColor="text1"/>
        </w:rPr>
        <w:drawing>
          <wp:inline distT="0" distB="0" distL="0" distR="0" wp14:anchorId="60D970F2" wp14:editId="10CEE67C">
            <wp:extent cx="6082937" cy="3294863"/>
            <wp:effectExtent l="0" t="0" r="0" b="127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1662" cy="33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5D" w:rsidRDefault="001C4E5D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  <w:r w:rsidRPr="00DD703F">
        <w:rPr>
          <w:rStyle w:val="style11"/>
          <w:rFonts w:ascii="標楷體" w:eastAsia="標楷體" w:hAnsi="標楷體" w:hint="default"/>
          <w:color w:val="000000" w:themeColor="text1"/>
          <w:szCs w:val="24"/>
        </w:rPr>
        <w:t xml:space="preserve">  </w:t>
      </w:r>
      <w:r>
        <w:rPr>
          <w:rStyle w:val="style11"/>
          <w:rFonts w:ascii="標楷體" w:eastAsia="標楷體" w:hAnsi="標楷體" w:hint="default"/>
          <w:color w:val="000000" w:themeColor="text1"/>
          <w:szCs w:val="24"/>
        </w:rPr>
        <w:t>（</w:t>
      </w:r>
      <w:r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2</w:t>
      </w:r>
      <w:r>
        <w:rPr>
          <w:rStyle w:val="style11"/>
          <w:rFonts w:ascii="標楷體" w:eastAsia="標楷體" w:hAnsi="標楷體" w:hint="default"/>
          <w:color w:val="000000" w:themeColor="text1"/>
          <w:szCs w:val="24"/>
        </w:rPr>
        <w:t>）</w:t>
      </w:r>
      <w:r w:rsidRPr="00DD703F">
        <w:rPr>
          <w:rStyle w:val="style11"/>
          <w:rFonts w:ascii="標楷體" w:eastAsia="標楷體" w:hAnsi="標楷體" w:hint="default"/>
          <w:color w:val="000000" w:themeColor="text1"/>
          <w:szCs w:val="24"/>
        </w:rPr>
        <w:t>指定帳號</w:t>
      </w:r>
    </w:p>
    <w:p w:rsidR="001C4E5D" w:rsidRDefault="001C4E5D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  <w:r w:rsidRPr="00DD703F">
        <w:rPr>
          <w:noProof/>
          <w:color w:val="000000" w:themeColor="text1"/>
        </w:rPr>
        <w:lastRenderedPageBreak/>
        <w:drawing>
          <wp:inline distT="0" distB="0" distL="0" distR="0" wp14:anchorId="6830D5B2" wp14:editId="3482F345">
            <wp:extent cx="6121190" cy="3315583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3193" cy="332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5D" w:rsidRDefault="001C4E5D" w:rsidP="001C4E5D">
      <w:pPr>
        <w:ind w:firstLineChars="200" w:firstLine="480"/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  <w:r>
        <w:rPr>
          <w:rStyle w:val="style11"/>
          <w:rFonts w:ascii="標楷體" w:eastAsia="標楷體" w:hAnsi="標楷體" w:hint="default"/>
          <w:color w:val="000000" w:themeColor="text1"/>
          <w:szCs w:val="24"/>
        </w:rPr>
        <w:t>（</w:t>
      </w:r>
      <w:r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3</w:t>
      </w:r>
      <w:r>
        <w:rPr>
          <w:rStyle w:val="style11"/>
          <w:rFonts w:ascii="標楷體" w:eastAsia="標楷體" w:hAnsi="標楷體" w:hint="default"/>
          <w:color w:val="000000" w:themeColor="text1"/>
          <w:szCs w:val="24"/>
        </w:rPr>
        <w:t>）</w:t>
      </w:r>
      <w:r w:rsidRPr="00DD703F">
        <w:rPr>
          <w:rStyle w:val="style11"/>
          <w:rFonts w:ascii="標楷體" w:eastAsia="標楷體" w:hAnsi="標楷體" w:hint="default"/>
          <w:color w:val="000000" w:themeColor="text1"/>
          <w:szCs w:val="24"/>
        </w:rPr>
        <w:t>指定統編</w:t>
      </w:r>
      <w:r>
        <w:rPr>
          <w:rStyle w:val="style11"/>
          <w:rFonts w:ascii="標楷體" w:eastAsia="標楷體" w:hAnsi="標楷體" w:hint="default"/>
          <w:color w:val="000000" w:themeColor="text1"/>
          <w:szCs w:val="24"/>
        </w:rPr>
        <w:t>：</w:t>
      </w:r>
      <w:r w:rsidRPr="00DD703F">
        <w:rPr>
          <w:rStyle w:val="style11"/>
          <w:rFonts w:ascii="標楷體" w:eastAsia="標楷體" w:hAnsi="標楷體" w:hint="default"/>
          <w:color w:val="000000" w:themeColor="text1"/>
          <w:szCs w:val="24"/>
        </w:rPr>
        <w:t xml:space="preserve"> 選擇指定統編時，須選擇「對帳科目」為全部或放款。</w:t>
      </w:r>
    </w:p>
    <w:p w:rsidR="001C4E5D" w:rsidRDefault="001C4E5D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  <w:r w:rsidRPr="00DD703F">
        <w:rPr>
          <w:noProof/>
          <w:color w:val="000000" w:themeColor="text1"/>
        </w:rPr>
        <w:drawing>
          <wp:inline distT="0" distB="0" distL="0" distR="0" wp14:anchorId="03AD233E" wp14:editId="242DAE08">
            <wp:extent cx="6090962" cy="3299210"/>
            <wp:effectExtent l="0" t="0" r="508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077" cy="330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5D" w:rsidRPr="00DD703F" w:rsidRDefault="001C4E5D" w:rsidP="001C4E5D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  <w:r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4</w:t>
      </w:r>
      <w:r w:rsidRPr="00DD703F"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 xml:space="preserve">. </w:t>
      </w:r>
      <w:r w:rsidRPr="00DD703F">
        <w:rPr>
          <w:rStyle w:val="style11"/>
          <w:rFonts w:ascii="標楷體" w:eastAsia="標楷體" w:hAnsi="標楷體" w:hint="default"/>
          <w:color w:val="000000" w:themeColor="text1"/>
          <w:szCs w:val="24"/>
        </w:rPr>
        <w:t>「對帳日期」：限最近六個營業日之內。</w:t>
      </w:r>
    </w:p>
    <w:p w:rsidR="001C4E5D" w:rsidRDefault="001C4E5D" w:rsidP="001C4E5D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  <w:r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6</w:t>
      </w:r>
      <w:r w:rsidRPr="007D339B"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.</w:t>
      </w:r>
      <w:r>
        <w:rPr>
          <w:rStyle w:val="style11"/>
          <w:rFonts w:ascii="標楷體" w:eastAsia="標楷體" w:hAnsi="標楷體" w:hint="default"/>
          <w:color w:val="000000" w:themeColor="text1"/>
          <w:szCs w:val="24"/>
        </w:rPr>
        <w:t xml:space="preserve"> </w:t>
      </w:r>
      <w:r w:rsidRPr="00DD703F">
        <w:rPr>
          <w:rStyle w:val="style11"/>
          <w:rFonts w:ascii="標楷體" w:eastAsia="標楷體" w:hAnsi="標楷體" w:hint="default"/>
          <w:color w:val="000000" w:themeColor="text1"/>
          <w:szCs w:val="24"/>
        </w:rPr>
        <w:t>確認選項及輸入內容無誤後，點擊【執行】即完成交易。</w:t>
      </w:r>
    </w:p>
    <w:p w:rsidR="001C4E5D" w:rsidRPr="001C4E5D" w:rsidRDefault="001C4E5D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</w:p>
    <w:p w:rsidR="001C4E5D" w:rsidRDefault="001C4E5D" w:rsidP="001C4E5D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  <w:r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(</w:t>
      </w:r>
      <w:r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二</w:t>
      </w:r>
      <w:r>
        <w:rPr>
          <w:rStyle w:val="style11"/>
          <w:rFonts w:ascii="Arial" w:eastAsia="標楷體" w:hAnsi="Arial" w:cs="Arial" w:hint="default"/>
          <w:color w:val="000000" w:themeColor="text1"/>
          <w:szCs w:val="24"/>
        </w:rPr>
        <w:t>)</w:t>
      </w:r>
      <w:r>
        <w:rPr>
          <w:rStyle w:val="style11"/>
          <w:rFonts w:ascii="標楷體" w:eastAsia="標楷體" w:hAnsi="標楷體" w:hint="default"/>
          <w:color w:val="000000" w:themeColor="text1"/>
          <w:szCs w:val="24"/>
        </w:rPr>
        <w:t>「作業類別」:2-刪除</w:t>
      </w:r>
    </w:p>
    <w:p w:rsidR="007D339B" w:rsidRDefault="007D339B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  <w:r w:rsidRPr="00DD703F">
        <w:rPr>
          <w:noProof/>
          <w:color w:val="000000" w:themeColor="text1"/>
        </w:rPr>
        <w:lastRenderedPageBreak/>
        <w:drawing>
          <wp:inline distT="0" distB="0" distL="0" distR="0" wp14:anchorId="1D1496A3" wp14:editId="39E3BBFD">
            <wp:extent cx="6106076" cy="3307397"/>
            <wp:effectExtent l="0" t="0" r="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840" cy="331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9B" w:rsidRDefault="007D339B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</w:p>
    <w:p w:rsidR="007D339B" w:rsidRDefault="007D339B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  <w:r w:rsidRPr="00DD703F">
        <w:rPr>
          <w:noProof/>
          <w:color w:val="000000" w:themeColor="text1"/>
        </w:rPr>
        <w:drawing>
          <wp:inline distT="0" distB="0" distL="0" distR="0" wp14:anchorId="6D0B1C56" wp14:editId="5E4B057A">
            <wp:extent cx="6113633" cy="3319586"/>
            <wp:effectExtent l="0" t="0" r="190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4241" cy="332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9B" w:rsidRPr="00DD703F" w:rsidRDefault="007D339B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  <w:r w:rsidRPr="00DD703F">
        <w:rPr>
          <w:noProof/>
          <w:color w:val="000000" w:themeColor="text1"/>
        </w:rPr>
        <w:lastRenderedPageBreak/>
        <w:drawing>
          <wp:inline distT="0" distB="0" distL="0" distR="0" wp14:anchorId="0A92C1CB" wp14:editId="3B2144D7">
            <wp:extent cx="6113145" cy="3311226"/>
            <wp:effectExtent l="0" t="0" r="1905" b="381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26" cy="331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1C" w:rsidRDefault="00A26F1C">
      <w:pPr>
        <w:rPr>
          <w:rStyle w:val="style11"/>
          <w:rFonts w:ascii="標楷體" w:eastAsia="標楷體" w:hAnsi="標楷體" w:hint="default"/>
          <w:color w:val="000000" w:themeColor="text1"/>
          <w:szCs w:val="24"/>
        </w:rPr>
      </w:pPr>
    </w:p>
    <w:p w:rsidR="0021141A" w:rsidRPr="00684B3A" w:rsidRDefault="0021141A" w:rsidP="0021141A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21141A" w:rsidRPr="00EB7F11" w:rsidRDefault="0021141A" w:rsidP="0021141A">
      <w:pPr>
        <w:ind w:firstLineChars="200" w:firstLine="480"/>
        <w:rPr>
          <w:rStyle w:val="style11"/>
          <w:rFonts w:ascii="標楷體" w:eastAsia="標楷體" w:hAnsi="標楷體" w:hint="default"/>
          <w:color w:val="FF0000"/>
          <w:szCs w:val="24"/>
        </w:rPr>
      </w:pPr>
      <w:r w:rsidRPr="00EB7F11">
        <w:rPr>
          <w:rStyle w:val="style11"/>
          <w:rFonts w:ascii="標楷體" w:eastAsia="標楷體" w:hAnsi="標楷體" w:hint="default"/>
          <w:color w:val="FF0000"/>
          <w:szCs w:val="24"/>
        </w:rPr>
        <w:t>無。</w:t>
      </w:r>
    </w:p>
    <w:p w:rsidR="002C21E3" w:rsidRPr="00DD703F" w:rsidRDefault="002C21E3">
      <w:pPr>
        <w:rPr>
          <w:color w:val="000000" w:themeColor="text1"/>
        </w:rPr>
      </w:pPr>
      <w:bookmarkStart w:id="0" w:name="_GoBack"/>
      <w:bookmarkEnd w:id="0"/>
    </w:p>
    <w:sectPr w:rsidR="002C21E3" w:rsidRPr="00DD703F" w:rsidSect="001C4E5D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0488" w:rsidRDefault="00E80488" w:rsidP="00FB3C60">
      <w:r>
        <w:separator/>
      </w:r>
    </w:p>
  </w:endnote>
  <w:endnote w:type="continuationSeparator" w:id="0">
    <w:p w:rsidR="00E80488" w:rsidRDefault="00E80488" w:rsidP="00FB3C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0488" w:rsidRDefault="00E80488" w:rsidP="00FB3C60">
      <w:r>
        <w:separator/>
      </w:r>
    </w:p>
  </w:footnote>
  <w:footnote w:type="continuationSeparator" w:id="0">
    <w:p w:rsidR="00E80488" w:rsidRDefault="00E80488" w:rsidP="00FB3C6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42C"/>
    <w:rsid w:val="001C4E5D"/>
    <w:rsid w:val="001D49F6"/>
    <w:rsid w:val="0021141A"/>
    <w:rsid w:val="0022714C"/>
    <w:rsid w:val="002922BA"/>
    <w:rsid w:val="002A059A"/>
    <w:rsid w:val="002C21E3"/>
    <w:rsid w:val="00526788"/>
    <w:rsid w:val="00584F82"/>
    <w:rsid w:val="005D410C"/>
    <w:rsid w:val="005D7CD6"/>
    <w:rsid w:val="00624474"/>
    <w:rsid w:val="0064236C"/>
    <w:rsid w:val="006E442C"/>
    <w:rsid w:val="006F490E"/>
    <w:rsid w:val="0070473B"/>
    <w:rsid w:val="00727B20"/>
    <w:rsid w:val="0073082B"/>
    <w:rsid w:val="007D339B"/>
    <w:rsid w:val="007F797C"/>
    <w:rsid w:val="00852AFB"/>
    <w:rsid w:val="00867A47"/>
    <w:rsid w:val="008B68E5"/>
    <w:rsid w:val="00933C58"/>
    <w:rsid w:val="009535C0"/>
    <w:rsid w:val="00A26F1C"/>
    <w:rsid w:val="00AB49A0"/>
    <w:rsid w:val="00AC3E62"/>
    <w:rsid w:val="00B92446"/>
    <w:rsid w:val="00BD74FF"/>
    <w:rsid w:val="00C21633"/>
    <w:rsid w:val="00C84FFD"/>
    <w:rsid w:val="00CE1449"/>
    <w:rsid w:val="00CE40BB"/>
    <w:rsid w:val="00DD703F"/>
    <w:rsid w:val="00E2707D"/>
    <w:rsid w:val="00E80488"/>
    <w:rsid w:val="00EB7F11"/>
    <w:rsid w:val="00F32673"/>
    <w:rsid w:val="00F421C3"/>
    <w:rsid w:val="00FB3C60"/>
    <w:rsid w:val="00FC1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DD4D854"/>
  <w15:chartTrackingRefBased/>
  <w15:docId w15:val="{E40A71FB-9059-4C04-9DE1-8BBD32D3D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4E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584F82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584F82"/>
  </w:style>
  <w:style w:type="character" w:customStyle="1" w:styleId="a5">
    <w:name w:val="註解文字 字元"/>
    <w:basedOn w:val="a0"/>
    <w:link w:val="a4"/>
    <w:uiPriority w:val="99"/>
    <w:semiHidden/>
    <w:rsid w:val="00584F82"/>
  </w:style>
  <w:style w:type="paragraph" w:styleId="a6">
    <w:name w:val="annotation subject"/>
    <w:basedOn w:val="a4"/>
    <w:next w:val="a4"/>
    <w:link w:val="a7"/>
    <w:uiPriority w:val="99"/>
    <w:semiHidden/>
    <w:unhideWhenUsed/>
    <w:rsid w:val="00584F82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584F82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584F82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84F82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Emphasis"/>
    <w:basedOn w:val="a0"/>
    <w:uiPriority w:val="20"/>
    <w:qFormat/>
    <w:rsid w:val="005D410C"/>
    <w:rPr>
      <w:i/>
      <w:iCs/>
    </w:rPr>
  </w:style>
  <w:style w:type="table" w:styleId="ab">
    <w:name w:val="Table Grid"/>
    <w:basedOn w:val="a1"/>
    <w:uiPriority w:val="39"/>
    <w:rsid w:val="00526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11">
    <w:name w:val="style11"/>
    <w:basedOn w:val="a0"/>
    <w:rsid w:val="00F421C3"/>
    <w:rPr>
      <w:rFonts w:ascii="微軟正黑體" w:eastAsia="微軟正黑體" w:hAnsi="微軟正黑體" w:hint="eastAsia"/>
    </w:rPr>
  </w:style>
  <w:style w:type="paragraph" w:styleId="ac">
    <w:name w:val="header"/>
    <w:basedOn w:val="a"/>
    <w:link w:val="ad"/>
    <w:uiPriority w:val="99"/>
    <w:unhideWhenUsed/>
    <w:rsid w:val="00FB3C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FB3C60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FB3C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FB3C6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52DCA9-7B62-4AF7-A597-0B58B8910F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E6EE0B-F1DB-44F5-8AE6-7195B7B84A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2DD4E5-6214-4B6A-819C-DC16672DA0C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AA405F82-10A0-439A-8F4E-9EF444182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TEST19661</dc:creator>
  <cp:keywords/>
  <dc:description/>
  <cp:lastModifiedBy>吳毓玟12518</cp:lastModifiedBy>
  <cp:revision>19</cp:revision>
  <dcterms:created xsi:type="dcterms:W3CDTF">2020-07-02T00:38:00Z</dcterms:created>
  <dcterms:modified xsi:type="dcterms:W3CDTF">2020-07-13T02:52:00Z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