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F0D" w:rsidRPr="00684B3A" w:rsidRDefault="000D0F0D" w:rsidP="000D0F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46209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台支銷帳登錄</w:t>
      </w:r>
      <w:r>
        <w:rPr>
          <w:rFonts w:ascii="標楷體" w:eastAsia="標楷體" w:hAnsi="標楷體" w:hint="eastAsia"/>
          <w:b/>
          <w:sz w:val="28"/>
          <w:szCs w:val="28"/>
        </w:rPr>
        <w:t>/取消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0D0F0D" w:rsidRPr="00684B3A" w:rsidRDefault="000D0F0D" w:rsidP="000D0F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0D0F0D" w:rsidRPr="00684B3A" w:rsidTr="007B5BF6">
        <w:tc>
          <w:tcPr>
            <w:tcW w:w="1976" w:type="dxa"/>
            <w:shd w:val="clear" w:color="auto" w:fill="FFFF99"/>
          </w:tcPr>
          <w:p w:rsidR="000D0F0D" w:rsidRPr="00684B3A" w:rsidRDefault="000D0F0D" w:rsidP="007B5BF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0D0F0D" w:rsidRPr="00684B3A" w:rsidRDefault="000D0F0D" w:rsidP="007B5BF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0D0F0D" w:rsidRPr="00684B3A" w:rsidTr="007B5BF6">
        <w:tc>
          <w:tcPr>
            <w:tcW w:w="1976" w:type="dxa"/>
          </w:tcPr>
          <w:p w:rsidR="000D0F0D" w:rsidRPr="00684B3A" w:rsidRDefault="000D0F0D" w:rsidP="007B5BF6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T913</w:t>
            </w:r>
          </w:p>
        </w:tc>
        <w:tc>
          <w:tcPr>
            <w:tcW w:w="6300" w:type="dxa"/>
          </w:tcPr>
          <w:p w:rsidR="000D0F0D" w:rsidRPr="00684B3A" w:rsidRDefault="000D0F0D" w:rsidP="007B5BF6">
            <w:pPr>
              <w:rPr>
                <w:rFonts w:ascii="Arial" w:eastAsia="標楷體" w:hAnsi="Arial"/>
              </w:rPr>
            </w:pPr>
            <w:r w:rsidRPr="000D0F0D">
              <w:rPr>
                <w:rFonts w:ascii="Arial" w:eastAsia="標楷體" w:hAnsi="Arial" w:hint="eastAsia"/>
              </w:rPr>
              <w:t>台支銷帳登錄</w:t>
            </w:r>
            <w:r w:rsidRPr="000D0F0D">
              <w:rPr>
                <w:rFonts w:ascii="Arial" w:eastAsia="標楷體" w:hAnsi="Arial" w:hint="eastAsia"/>
              </w:rPr>
              <w:t>/</w:t>
            </w:r>
            <w:r w:rsidRPr="000D0F0D">
              <w:rPr>
                <w:rFonts w:ascii="Arial" w:eastAsia="標楷體" w:hAnsi="Arial" w:hint="eastAsia"/>
              </w:rPr>
              <w:t>取消</w:t>
            </w:r>
          </w:p>
        </w:tc>
      </w:tr>
    </w:tbl>
    <w:p w:rsidR="00C60610" w:rsidRPr="00684B3A" w:rsidRDefault="00C60610" w:rsidP="00C6061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0D0F0D" w:rsidRDefault="000D0F0D">
      <w:pPr>
        <w:rPr>
          <w:rFonts w:ascii="微軟正黑體" w:eastAsia="微軟正黑體" w:hAnsi="微軟正黑體"/>
          <w:color w:val="0070C0"/>
        </w:rPr>
      </w:pPr>
    </w:p>
    <w:p w:rsidR="00C60610" w:rsidRPr="00684B3A" w:rsidRDefault="00C60610" w:rsidP="00C6061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C60610" w:rsidRPr="00684B3A" w:rsidRDefault="00C60610" w:rsidP="00C60610">
      <w:pPr>
        <w:pStyle w:val="a4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會計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60610">
        <w:rPr>
          <w:rFonts w:ascii="Arial" w:eastAsia="標楷體" w:hAnsi="Arial" w:hint="eastAsia"/>
        </w:rPr>
        <w:t>台支銷帳登錄</w:t>
      </w:r>
      <w:r w:rsidRPr="00C60610">
        <w:rPr>
          <w:rFonts w:ascii="Arial" w:eastAsia="標楷體" w:hAnsi="Arial" w:hint="eastAsia"/>
        </w:rPr>
        <w:t>/</w:t>
      </w:r>
      <w:r w:rsidRPr="00C60610">
        <w:rPr>
          <w:rFonts w:ascii="Arial" w:eastAsia="標楷體" w:hAnsi="Arial" w:hint="eastAsia"/>
        </w:rPr>
        <w:t>取消</w:t>
      </w:r>
    </w:p>
    <w:p w:rsidR="00C60610" w:rsidRPr="00684B3A" w:rsidRDefault="00C60610" w:rsidP="00C60610">
      <w:pPr>
        <w:rPr>
          <w:rFonts w:ascii="Arial" w:eastAsia="標楷體" w:hAnsi="Arial"/>
        </w:rPr>
      </w:pPr>
    </w:p>
    <w:p w:rsidR="002C78BF" w:rsidRPr="00684B3A" w:rsidRDefault="002C78BF" w:rsidP="002C78B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C78BF" w:rsidRPr="00684B3A" w:rsidRDefault="002C78BF" w:rsidP="002C78BF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一、處理</w:t>
      </w:r>
      <w:r w:rsidRPr="00684B3A">
        <w:rPr>
          <w:rFonts w:ascii="Arial" w:eastAsia="標楷體" w:hAnsi="Arial" w:hint="eastAsia"/>
          <w:b/>
        </w:rPr>
        <w:t>類別：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登錄</w:t>
      </w:r>
    </w:p>
    <w:p w:rsidR="008354D7" w:rsidRPr="00636BE4" w:rsidRDefault="00636BE4" w:rsidP="00EC2F3A">
      <w:pPr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輸入「票據號碼」及「金額」後，點擊【執行】按鈕，放入短單列印即可。「結果」欄位於執行後會直接提供交易處理結果進行確認，空白：正常、DUP：同張票據重複銷帳</w:t>
      </w:r>
      <w:r w:rsidR="008354D7">
        <w:rPr>
          <w:rFonts w:ascii="標楷體" w:eastAsia="標楷體" w:hAnsi="標楷體" w:hint="eastAsia"/>
        </w:rPr>
        <w:t>、AMT：票據金額與原先不符、ERR：查無資料。</w:t>
      </w:r>
    </w:p>
    <w:p w:rsidR="00AC749E" w:rsidRDefault="00DB31A6">
      <w:r>
        <w:rPr>
          <w:noProof/>
        </w:rPr>
        <w:drawing>
          <wp:inline distT="0" distB="0" distL="0" distR="0" wp14:anchorId="0A774609" wp14:editId="0E9C0044">
            <wp:extent cx="6914389" cy="3760967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811" b="3221"/>
                    <a:stretch/>
                  </pic:blipFill>
                  <pic:spPr bwMode="auto">
                    <a:xfrm>
                      <a:off x="0" y="0"/>
                      <a:ext cx="6926668" cy="376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1A6" w:rsidRDefault="00DB31A6"/>
    <w:p w:rsidR="00DB31A6" w:rsidRDefault="00DB31A6">
      <w:r>
        <w:rPr>
          <w:noProof/>
        </w:rPr>
        <w:lastRenderedPageBreak/>
        <w:drawing>
          <wp:inline distT="0" distB="0" distL="0" distR="0" wp14:anchorId="1185579A" wp14:editId="19FAEF74">
            <wp:extent cx="6869927" cy="3730212"/>
            <wp:effectExtent l="0" t="0" r="762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31" b="3593"/>
                    <a:stretch/>
                  </pic:blipFill>
                  <pic:spPr bwMode="auto">
                    <a:xfrm>
                      <a:off x="0" y="0"/>
                      <a:ext cx="6891645" cy="374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ED" w:rsidRDefault="002353ED"/>
    <w:p w:rsidR="002353ED" w:rsidRDefault="002353ED">
      <w:r>
        <w:rPr>
          <w:noProof/>
        </w:rPr>
        <w:drawing>
          <wp:inline distT="0" distB="0" distL="0" distR="0" wp14:anchorId="4D753BC0" wp14:editId="476743E3">
            <wp:extent cx="6780527" cy="3689405"/>
            <wp:effectExtent l="0" t="0" r="190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050" b="3593"/>
                    <a:stretch/>
                  </pic:blipFill>
                  <pic:spPr bwMode="auto">
                    <a:xfrm>
                      <a:off x="0" y="0"/>
                      <a:ext cx="6797957" cy="369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F3A" w:rsidRDefault="00EC2F3A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二、處理</w:t>
      </w:r>
      <w:r w:rsidRPr="00684B3A">
        <w:rPr>
          <w:rFonts w:ascii="Arial" w:eastAsia="標楷體" w:hAnsi="Arial" w:hint="eastAsia"/>
          <w:b/>
        </w:rPr>
        <w:t>類別：</w:t>
      </w:r>
      <w:r>
        <w:rPr>
          <w:rFonts w:ascii="Arial" w:eastAsia="標楷體" w:hAnsi="Arial" w:hint="eastAsia"/>
          <w:b/>
        </w:rPr>
        <w:t>2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取消</w:t>
      </w:r>
    </w:p>
    <w:p w:rsidR="00EC2F3A" w:rsidRPr="00EC2F3A" w:rsidRDefault="00EC2F3A" w:rsidP="00EC2F3A">
      <w:pPr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「票據號碼」及「金額」後，點擊【執行】按鈕，放入短單列印即可。「結果」欄位於執行後會直接提供交易處理結果進行確認，空白：正常、DUP：同張票據重複銷帳、AMT：票據金額與原先不符、ERR：查無資料。</w:t>
      </w:r>
      <w:bookmarkStart w:id="0" w:name="_GoBack"/>
      <w:bookmarkEnd w:id="0"/>
    </w:p>
    <w:p w:rsidR="002353ED" w:rsidRDefault="002353ED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lastRenderedPageBreak/>
        <w:drawing>
          <wp:inline distT="0" distB="0" distL="0" distR="0" wp14:anchorId="614B16BE" wp14:editId="399F1853">
            <wp:extent cx="6607534" cy="3580234"/>
            <wp:effectExtent l="0" t="0" r="3175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811" b="3593"/>
                    <a:stretch/>
                  </pic:blipFill>
                  <pic:spPr bwMode="auto">
                    <a:xfrm>
                      <a:off x="0" y="0"/>
                      <a:ext cx="6621581" cy="358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F3A" w:rsidRDefault="00EC2F3A">
      <w:pPr>
        <w:rPr>
          <w:rFonts w:ascii="微軟正黑體" w:eastAsia="微軟正黑體" w:hAnsi="微軟正黑體"/>
          <w:color w:val="0070C0"/>
        </w:rPr>
      </w:pPr>
    </w:p>
    <w:p w:rsidR="00EC2F3A" w:rsidRDefault="002353ED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drawing>
          <wp:inline distT="0" distB="0" distL="0" distR="0" wp14:anchorId="6F4E5C61" wp14:editId="1E28A6D2">
            <wp:extent cx="6663193" cy="3610393"/>
            <wp:effectExtent l="0" t="0" r="444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811" b="3593"/>
                    <a:stretch/>
                  </pic:blipFill>
                  <pic:spPr bwMode="auto">
                    <a:xfrm>
                      <a:off x="0" y="0"/>
                      <a:ext cx="6689602" cy="362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F3A" w:rsidRPr="00684B3A" w:rsidRDefault="00EC2F3A" w:rsidP="00EC2F3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C2F3A" w:rsidRPr="00684B3A" w:rsidRDefault="00EC2F3A" w:rsidP="00EC2F3A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EC2F3A" w:rsidRPr="002353ED" w:rsidRDefault="00EC2F3A">
      <w:pPr>
        <w:rPr>
          <w:rFonts w:ascii="微軟正黑體" w:eastAsia="微軟正黑體" w:hAnsi="微軟正黑體"/>
          <w:color w:val="0070C0"/>
        </w:rPr>
      </w:pPr>
    </w:p>
    <w:sectPr w:rsidR="00EC2F3A" w:rsidRPr="002353ED" w:rsidSect="00682BD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BD8" w:rsidRDefault="00682BD8" w:rsidP="00682BD8">
      <w:r>
        <w:separator/>
      </w:r>
    </w:p>
  </w:endnote>
  <w:endnote w:type="continuationSeparator" w:id="0">
    <w:p w:rsidR="00682BD8" w:rsidRDefault="00682BD8" w:rsidP="00682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BD8" w:rsidRDefault="00682BD8" w:rsidP="00682BD8">
      <w:r>
        <w:separator/>
      </w:r>
    </w:p>
  </w:footnote>
  <w:footnote w:type="continuationSeparator" w:id="0">
    <w:p w:rsidR="00682BD8" w:rsidRDefault="00682BD8" w:rsidP="00682B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1A6"/>
    <w:rsid w:val="000D0F0D"/>
    <w:rsid w:val="002353ED"/>
    <w:rsid w:val="002C78BF"/>
    <w:rsid w:val="00636BE4"/>
    <w:rsid w:val="00682BD8"/>
    <w:rsid w:val="008354D7"/>
    <w:rsid w:val="0094145D"/>
    <w:rsid w:val="00AC749E"/>
    <w:rsid w:val="00B460E2"/>
    <w:rsid w:val="00C60610"/>
    <w:rsid w:val="00DB31A6"/>
    <w:rsid w:val="00EC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CD5087-3109-4930-8190-A7C19BAD3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F3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0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061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682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82BD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82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82B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44452F-F235-4DB1-BA29-A2D2A734C5A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E6F6793-4A1E-4A15-989B-40122EF9E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F5C60D-CC8A-4F42-A755-3E1E311F10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TEST19054</dc:creator>
  <cp:keywords/>
  <dc:description/>
  <cp:lastModifiedBy>吳毓玟12518</cp:lastModifiedBy>
  <cp:revision>8</cp:revision>
  <dcterms:created xsi:type="dcterms:W3CDTF">2020-04-07T07:38:00Z</dcterms:created>
  <dcterms:modified xsi:type="dcterms:W3CDTF">2020-07-13T03:56:00Z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