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6994" w:rsidRDefault="003A6994" w:rsidP="003A6994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>
        <w:rPr>
          <w:rFonts w:ascii="Arial" w:eastAsia="標楷體" w:hAnsi="Arial" w:hint="eastAsia"/>
          <w:b/>
          <w:sz w:val="28"/>
          <w:szCs w:val="28"/>
        </w:rPr>
        <w:t>462</w:t>
      </w:r>
      <w:r w:rsidR="00776140">
        <w:rPr>
          <w:rFonts w:ascii="Arial" w:eastAsia="標楷體" w:hAnsi="Arial" w:hint="eastAsia"/>
          <w:b/>
          <w:sz w:val="28"/>
          <w:szCs w:val="28"/>
        </w:rPr>
        <w:t>1</w:t>
      </w:r>
      <w:r w:rsidR="004954E4">
        <w:rPr>
          <w:rFonts w:ascii="Arial" w:eastAsia="標楷體" w:hAnsi="Arial" w:hint="eastAsia"/>
          <w:b/>
          <w:sz w:val="28"/>
          <w:szCs w:val="28"/>
        </w:rPr>
        <w:t>5</w:t>
      </w:r>
      <w:r>
        <w:rPr>
          <w:rFonts w:ascii="Arial" w:eastAsia="標楷體" w:hAnsi="Arial" w:hint="eastAsia"/>
          <w:b/>
          <w:sz w:val="28"/>
          <w:szCs w:val="28"/>
        </w:rPr>
        <w:t xml:space="preserve">  </w:t>
      </w:r>
      <w:r w:rsidR="00005F3D">
        <w:rPr>
          <w:rFonts w:ascii="Arial" w:eastAsia="標楷體" w:hAnsi="Arial" w:hint="eastAsia"/>
          <w:b/>
          <w:sz w:val="28"/>
          <w:szCs w:val="28"/>
        </w:rPr>
        <w:t>項子目</w:t>
      </w:r>
      <w:r w:rsidR="00776140">
        <w:rPr>
          <w:rFonts w:ascii="Arial" w:eastAsia="標楷體" w:hAnsi="Arial" w:hint="eastAsia"/>
          <w:b/>
          <w:sz w:val="28"/>
          <w:szCs w:val="28"/>
        </w:rPr>
        <w:t>前日</w:t>
      </w:r>
      <w:r w:rsidR="004954E4">
        <w:rPr>
          <w:rFonts w:ascii="Arial" w:eastAsia="標楷體" w:hAnsi="Arial" w:hint="eastAsia"/>
          <w:b/>
          <w:sz w:val="28"/>
          <w:szCs w:val="28"/>
        </w:rPr>
        <w:t>餘額</w:t>
      </w:r>
      <w:r w:rsidR="00005F3D">
        <w:rPr>
          <w:rFonts w:ascii="Arial" w:eastAsia="標楷體" w:hAnsi="Arial" w:hint="eastAsia"/>
          <w:b/>
          <w:sz w:val="28"/>
          <w:szCs w:val="28"/>
        </w:rPr>
        <w:t>查詢</w:t>
      </w:r>
      <w:r w:rsidRPr="00684B3A">
        <w:rPr>
          <w:rFonts w:ascii="Arial" w:eastAsia="標楷體" w:hAnsi="Arial" w:hint="eastAsia"/>
          <w:b/>
          <w:sz w:val="28"/>
          <w:szCs w:val="28"/>
        </w:rPr>
        <w:t>】</w:t>
      </w:r>
    </w:p>
    <w:p w:rsidR="004954E4" w:rsidRPr="00684B3A" w:rsidRDefault="004954E4" w:rsidP="004954E4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4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4954E4" w:rsidRPr="00684B3A" w:rsidTr="007A13A3">
        <w:tc>
          <w:tcPr>
            <w:tcW w:w="1976" w:type="dxa"/>
            <w:shd w:val="clear" w:color="auto" w:fill="FFFF99"/>
          </w:tcPr>
          <w:p w:rsidR="004954E4" w:rsidRPr="00684B3A" w:rsidRDefault="004954E4" w:rsidP="007A13A3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4954E4" w:rsidRPr="00684B3A" w:rsidRDefault="004954E4" w:rsidP="007A13A3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4954E4" w:rsidRPr="00684B3A" w:rsidTr="007A13A3">
        <w:tc>
          <w:tcPr>
            <w:tcW w:w="1976" w:type="dxa"/>
          </w:tcPr>
          <w:p w:rsidR="004954E4" w:rsidRPr="00684B3A" w:rsidRDefault="004954E4" w:rsidP="007A13A3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無</w:t>
            </w:r>
          </w:p>
        </w:tc>
        <w:tc>
          <w:tcPr>
            <w:tcW w:w="6300" w:type="dxa"/>
          </w:tcPr>
          <w:p w:rsidR="004954E4" w:rsidRPr="00684B3A" w:rsidRDefault="004954E4" w:rsidP="007A13A3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無</w:t>
            </w:r>
          </w:p>
        </w:tc>
      </w:tr>
    </w:tbl>
    <w:p w:rsidR="004954E4" w:rsidRDefault="004954E4" w:rsidP="004954E4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‧整合原交易如上。</w:t>
      </w:r>
    </w:p>
    <w:p w:rsidR="00084F8F" w:rsidRPr="00684B3A" w:rsidRDefault="00084F8F" w:rsidP="004954E4">
      <w:pPr>
        <w:rPr>
          <w:rFonts w:ascii="Arial" w:eastAsia="標楷體" w:hAnsi="Arial" w:hint="eastAsia"/>
        </w:rPr>
      </w:pPr>
      <w:r w:rsidRPr="00684B3A">
        <w:rPr>
          <w:rFonts w:ascii="Arial" w:eastAsia="標楷體" w:hAnsi="Arial" w:hint="eastAsia"/>
        </w:rPr>
        <w:t>‧</w:t>
      </w:r>
      <w:r>
        <w:rPr>
          <w:rFonts w:ascii="Arial" w:eastAsia="標楷體" w:hAnsi="Arial" w:hint="eastAsia"/>
        </w:rPr>
        <w:t>此交易提供</w:t>
      </w:r>
      <w:r>
        <w:rPr>
          <w:rFonts w:ascii="Arial" w:eastAsia="標楷體" w:hAnsi="Arial" w:hint="eastAsia"/>
        </w:rPr>
        <w:t>前一營業日之項子目餘額</w:t>
      </w:r>
      <w:r>
        <w:rPr>
          <w:rFonts w:ascii="Arial" w:eastAsia="標楷體" w:hAnsi="Arial" w:hint="eastAsia"/>
        </w:rPr>
        <w:t>查詢。</w:t>
      </w:r>
    </w:p>
    <w:p w:rsidR="00F86702" w:rsidRPr="00684B3A" w:rsidRDefault="00F86702" w:rsidP="00F86702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F86702" w:rsidRPr="00005F3D" w:rsidRDefault="00776140" w:rsidP="00F86702">
      <w:pPr>
        <w:pStyle w:val="a3"/>
        <w:ind w:leftChars="0"/>
        <w:rPr>
          <w:rFonts w:ascii="標楷體" w:eastAsia="標楷體" w:hAnsi="標楷體"/>
          <w:i/>
          <w:szCs w:val="24"/>
        </w:rPr>
      </w:pPr>
      <w:r>
        <w:rPr>
          <w:rStyle w:val="a5"/>
          <w:rFonts w:ascii="標楷體" w:eastAsia="標楷體" w:hAnsi="標楷體" w:hint="eastAsia"/>
          <w:i w:val="0"/>
          <w:color w:val="333333"/>
          <w:szCs w:val="24"/>
        </w:rPr>
        <w:t>管理性業務→會計作業→項子目前日</w:t>
      </w:r>
      <w:r w:rsidR="004954E4">
        <w:rPr>
          <w:rStyle w:val="a5"/>
          <w:rFonts w:ascii="標楷體" w:eastAsia="標楷體" w:hAnsi="標楷體" w:hint="eastAsia"/>
          <w:i w:val="0"/>
          <w:color w:val="333333"/>
          <w:szCs w:val="24"/>
        </w:rPr>
        <w:t>餘額</w:t>
      </w:r>
      <w:r w:rsidR="00005F3D" w:rsidRPr="00005F3D">
        <w:rPr>
          <w:rStyle w:val="a5"/>
          <w:rFonts w:ascii="標楷體" w:eastAsia="標楷體" w:hAnsi="標楷體" w:hint="eastAsia"/>
          <w:i w:val="0"/>
          <w:color w:val="333333"/>
          <w:szCs w:val="24"/>
        </w:rPr>
        <w:t>查詢</w:t>
      </w:r>
    </w:p>
    <w:p w:rsidR="00F86702" w:rsidRPr="00684B3A" w:rsidRDefault="00F86702" w:rsidP="00F86702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參、操作及業務規則說明</w:t>
      </w:r>
    </w:p>
    <w:p w:rsidR="00F86702" w:rsidRDefault="004954E4" w:rsidP="004954E4">
      <w:pPr>
        <w:rPr>
          <w:rFonts w:ascii="Arial" w:eastAsia="標楷體" w:hAnsi="Arial"/>
          <w:b/>
        </w:rPr>
      </w:pPr>
      <w:r>
        <w:rPr>
          <w:rFonts w:ascii="Arial" w:eastAsia="標楷體" w:hAnsi="Arial" w:hint="eastAsia"/>
          <w:b/>
        </w:rPr>
        <w:t>一、查詢項目</w:t>
      </w:r>
      <w:r w:rsidRPr="00684B3A">
        <w:rPr>
          <w:rFonts w:ascii="Arial" w:eastAsia="標楷體" w:hAnsi="Arial" w:hint="eastAsia"/>
          <w:b/>
        </w:rPr>
        <w:t>：</w:t>
      </w:r>
      <w:r w:rsidRPr="00684B3A">
        <w:rPr>
          <w:rFonts w:ascii="Arial" w:eastAsia="標楷體" w:hAnsi="Arial" w:hint="eastAsia"/>
          <w:b/>
        </w:rPr>
        <w:t>1-</w:t>
      </w:r>
      <w:r>
        <w:rPr>
          <w:rFonts w:ascii="Arial" w:eastAsia="標楷體" w:hAnsi="Arial" w:hint="eastAsia"/>
          <w:b/>
        </w:rPr>
        <w:t>項子目單一幣別餘額查詢</w:t>
      </w:r>
    </w:p>
    <w:p w:rsidR="004954E4" w:rsidRPr="004954E4" w:rsidRDefault="004954E4" w:rsidP="004954E4">
      <w:pPr>
        <w:ind w:firstLineChars="200" w:firstLine="480"/>
        <w:rPr>
          <w:rFonts w:ascii="Arial" w:eastAsia="標楷體" w:hAnsi="Arial"/>
        </w:rPr>
      </w:pPr>
      <w:r w:rsidRPr="004954E4">
        <w:rPr>
          <w:rFonts w:ascii="Arial" w:eastAsia="標楷體" w:hAnsi="Arial" w:hint="eastAsia"/>
        </w:rPr>
        <w:t>輸入</w:t>
      </w:r>
      <w:r>
        <w:rPr>
          <w:rFonts w:ascii="Arial" w:eastAsia="標楷體" w:hAnsi="Arial" w:hint="eastAsia"/>
        </w:rPr>
        <w:t>「項子目代號」</w:t>
      </w:r>
      <w:r w:rsidR="00CC1BA9">
        <w:rPr>
          <w:rFonts w:ascii="Arial" w:eastAsia="標楷體" w:hAnsi="Arial" w:hint="eastAsia"/>
        </w:rPr>
        <w:t>，選擇</w:t>
      </w:r>
      <w:r w:rsidR="007C3EAF">
        <w:rPr>
          <w:rFonts w:ascii="Arial" w:eastAsia="標楷體" w:hAnsi="Arial" w:hint="eastAsia"/>
        </w:rPr>
        <w:t>「幣別」後，【執行】交易即可查詢</w:t>
      </w:r>
      <w:r w:rsidR="00CC1BA9">
        <w:rPr>
          <w:rFonts w:ascii="Arial" w:eastAsia="標楷體" w:hAnsi="Arial" w:hint="eastAsia"/>
        </w:rPr>
        <w:t>該項子目之前一營業日之餘額。</w:t>
      </w:r>
    </w:p>
    <w:p w:rsidR="007C3EAF" w:rsidRDefault="004954E4" w:rsidP="00B04510">
      <w:pPr>
        <w:rPr>
          <w:rFonts w:ascii="Arial" w:eastAsia="標楷體" w:hAnsi="Arial" w:hint="eastAsia"/>
        </w:rPr>
      </w:pPr>
      <w:r w:rsidRPr="0010709B">
        <w:rPr>
          <w:noProof/>
        </w:rPr>
        <w:drawing>
          <wp:inline distT="0" distB="0" distL="0" distR="0" wp14:anchorId="6E2054B2" wp14:editId="695E2147">
            <wp:extent cx="5274310" cy="2855595"/>
            <wp:effectExtent l="0" t="0" r="2540" b="190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EAF" w:rsidRPr="007C3EAF" w:rsidRDefault="007C3EAF" w:rsidP="007C3EAF">
      <w:pPr>
        <w:ind w:firstLineChars="200"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color w:val="333333"/>
          <w:szCs w:val="24"/>
        </w:rPr>
        <w:t>查詢項子目單一幣別餘額查詢</w:t>
      </w:r>
      <w:r w:rsidRPr="007C3EAF">
        <w:rPr>
          <w:rFonts w:ascii="標楷體" w:eastAsia="標楷體" w:hAnsi="標楷體" w:hint="eastAsia"/>
          <w:color w:val="333333"/>
          <w:szCs w:val="24"/>
        </w:rPr>
        <w:t>之畫面，如下圖所示。</w:t>
      </w:r>
    </w:p>
    <w:p w:rsidR="00776140" w:rsidRDefault="007C3EAF" w:rsidP="007C3EAF">
      <w:pPr>
        <w:rPr>
          <w:rFonts w:ascii="標楷體" w:eastAsia="標楷體" w:hAnsi="標楷體"/>
          <w:color w:val="333333"/>
          <w:szCs w:val="24"/>
        </w:rPr>
      </w:pPr>
      <w:r w:rsidRPr="0010709B">
        <w:rPr>
          <w:noProof/>
        </w:rPr>
        <w:lastRenderedPageBreak/>
        <w:drawing>
          <wp:inline distT="0" distB="0" distL="0" distR="0" wp14:anchorId="5FED6224" wp14:editId="30DAEC07">
            <wp:extent cx="5274310" cy="284162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BA9" w:rsidRDefault="007C3EAF" w:rsidP="00CC1BA9">
      <w:pPr>
        <w:rPr>
          <w:rFonts w:ascii="Arial" w:eastAsia="標楷體" w:hAnsi="Arial"/>
          <w:b/>
        </w:rPr>
      </w:pPr>
      <w:r>
        <w:rPr>
          <w:rFonts w:ascii="Arial" w:eastAsia="標楷體" w:hAnsi="Arial" w:hint="eastAsia"/>
          <w:b/>
        </w:rPr>
        <w:t>二、查詢項目</w:t>
      </w:r>
      <w:r w:rsidRPr="00684B3A">
        <w:rPr>
          <w:rFonts w:ascii="Arial" w:eastAsia="標楷體" w:hAnsi="Arial" w:hint="eastAsia"/>
          <w:b/>
        </w:rPr>
        <w:t>：</w:t>
      </w:r>
      <w:r w:rsidRPr="00684B3A">
        <w:rPr>
          <w:rFonts w:ascii="Arial" w:eastAsia="標楷體" w:hAnsi="Arial" w:hint="eastAsia"/>
          <w:b/>
        </w:rPr>
        <w:t>2-</w:t>
      </w:r>
      <w:r>
        <w:rPr>
          <w:rFonts w:ascii="Arial" w:eastAsia="標楷體" w:hAnsi="Arial" w:hint="eastAsia"/>
          <w:b/>
        </w:rPr>
        <w:t>項子目各幣別餘額查詢</w:t>
      </w:r>
    </w:p>
    <w:p w:rsidR="007C3EAF" w:rsidRPr="00CC1BA9" w:rsidRDefault="00CC1BA9" w:rsidP="00CC1BA9">
      <w:pPr>
        <w:rPr>
          <w:rFonts w:ascii="Arial" w:eastAsia="標楷體" w:hAnsi="Arial"/>
          <w:b/>
        </w:rPr>
      </w:pPr>
      <w:r>
        <w:rPr>
          <w:rFonts w:ascii="Arial" w:eastAsia="標楷體" w:hAnsi="Arial" w:hint="eastAsia"/>
          <w:b/>
        </w:rPr>
        <w:t xml:space="preserve">　　</w:t>
      </w:r>
      <w:r w:rsidR="007C3EAF" w:rsidRPr="004954E4">
        <w:rPr>
          <w:rFonts w:ascii="Arial" w:eastAsia="標楷體" w:hAnsi="Arial" w:hint="eastAsia"/>
        </w:rPr>
        <w:t>輸入</w:t>
      </w:r>
      <w:r w:rsidR="007C3EAF">
        <w:rPr>
          <w:rFonts w:ascii="Arial" w:eastAsia="標楷體" w:hAnsi="Arial" w:hint="eastAsia"/>
        </w:rPr>
        <w:t>「項子目代號」後</w:t>
      </w:r>
      <w:r>
        <w:rPr>
          <w:rFonts w:ascii="Arial" w:eastAsia="標楷體" w:hAnsi="Arial" w:hint="eastAsia"/>
        </w:rPr>
        <w:t>，</w:t>
      </w:r>
      <w:r w:rsidR="007C3EAF">
        <w:rPr>
          <w:rFonts w:ascii="Arial" w:eastAsia="標楷體" w:hAnsi="Arial" w:hint="eastAsia"/>
        </w:rPr>
        <w:t>【執行】交易即可查詢</w:t>
      </w:r>
      <w:r>
        <w:rPr>
          <w:rFonts w:ascii="Arial" w:eastAsia="標楷體" w:hAnsi="Arial" w:hint="eastAsia"/>
        </w:rPr>
        <w:t>該項子目之各幣別餘額</w:t>
      </w:r>
      <w:r w:rsidR="007C3EAF">
        <w:rPr>
          <w:rFonts w:ascii="Arial" w:eastAsia="標楷體" w:hAnsi="Arial" w:hint="eastAsia"/>
        </w:rPr>
        <w:t>。</w:t>
      </w:r>
    </w:p>
    <w:p w:rsidR="00A345DE" w:rsidRPr="00684B3A" w:rsidRDefault="00A345DE" w:rsidP="00A345DE">
      <w:pPr>
        <w:rPr>
          <w:rFonts w:ascii="Arial" w:eastAsia="標楷體" w:hAnsi="Arial"/>
          <w:b/>
        </w:rPr>
      </w:pPr>
      <w:r w:rsidRPr="00A345DE">
        <w:rPr>
          <w:rFonts w:ascii="Arial" w:eastAsia="標楷體" w:hAnsi="Arial"/>
          <w:b/>
          <w:noProof/>
        </w:rPr>
        <w:drawing>
          <wp:inline distT="0" distB="0" distL="0" distR="0" wp14:anchorId="1C3CB48B" wp14:editId="51D3DEBF">
            <wp:extent cx="5274310" cy="284670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5DE" w:rsidRPr="007C3EAF" w:rsidRDefault="00A345DE" w:rsidP="00A345DE">
      <w:pPr>
        <w:ind w:firstLineChars="200"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color w:val="333333"/>
          <w:szCs w:val="24"/>
        </w:rPr>
        <w:t>查詢項子目各幣別餘額查詢</w:t>
      </w:r>
      <w:r w:rsidRPr="007C3EAF">
        <w:rPr>
          <w:rFonts w:ascii="標楷體" w:eastAsia="標楷體" w:hAnsi="標楷體" w:hint="eastAsia"/>
          <w:color w:val="333333"/>
          <w:szCs w:val="24"/>
        </w:rPr>
        <w:t>之畫面，如下圖所示。</w:t>
      </w:r>
    </w:p>
    <w:p w:rsidR="00776140" w:rsidRDefault="00A345DE" w:rsidP="00CC1BA9">
      <w:pPr>
        <w:jc w:val="center"/>
        <w:rPr>
          <w:rFonts w:ascii="標楷體" w:eastAsia="標楷體" w:hAnsi="標楷體"/>
          <w:szCs w:val="24"/>
        </w:rPr>
      </w:pPr>
      <w:r w:rsidRPr="00A345DE">
        <w:rPr>
          <w:rFonts w:ascii="標楷體" w:eastAsia="標楷體" w:hAnsi="標楷體"/>
          <w:noProof/>
          <w:szCs w:val="24"/>
        </w:rPr>
        <w:lastRenderedPageBreak/>
        <w:drawing>
          <wp:inline distT="0" distB="0" distL="0" distR="0" wp14:anchorId="0276F637" wp14:editId="4B1C2360">
            <wp:extent cx="5274310" cy="286512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5DE" w:rsidRDefault="00A345DE" w:rsidP="00A345DE">
      <w:pPr>
        <w:rPr>
          <w:rFonts w:ascii="Arial" w:eastAsia="標楷體" w:hAnsi="Arial"/>
          <w:b/>
        </w:rPr>
      </w:pPr>
      <w:r>
        <w:rPr>
          <w:rFonts w:ascii="Arial" w:eastAsia="標楷體" w:hAnsi="Arial" w:hint="eastAsia"/>
          <w:b/>
        </w:rPr>
        <w:t>三、查詢項目</w:t>
      </w:r>
      <w:r w:rsidRPr="00684B3A">
        <w:rPr>
          <w:rFonts w:ascii="Arial" w:eastAsia="標楷體" w:hAnsi="Arial" w:hint="eastAsia"/>
          <w:b/>
        </w:rPr>
        <w:t>：</w:t>
      </w:r>
      <w:r w:rsidRPr="00684B3A">
        <w:rPr>
          <w:rFonts w:ascii="Arial" w:eastAsia="標楷體" w:hAnsi="Arial" w:hint="eastAsia"/>
          <w:b/>
        </w:rPr>
        <w:t>3-</w:t>
      </w:r>
      <w:r>
        <w:rPr>
          <w:rFonts w:ascii="Arial" w:eastAsia="標楷體" w:hAnsi="Arial" w:hint="eastAsia"/>
          <w:b/>
        </w:rPr>
        <w:t>全行項子目餘額查詢</w:t>
      </w:r>
    </w:p>
    <w:p w:rsidR="00A345DE" w:rsidRPr="00A345DE" w:rsidRDefault="00A345DE" w:rsidP="00A345DE">
      <w:pPr>
        <w:ind w:firstLineChars="200" w:firstLine="480"/>
        <w:rPr>
          <w:rFonts w:ascii="Arial" w:eastAsia="標楷體" w:hAnsi="Arial"/>
          <w:vanish/>
          <w:specVanish/>
        </w:rPr>
      </w:pPr>
      <w:r w:rsidRPr="00A345DE">
        <w:rPr>
          <w:rFonts w:ascii="Arial" w:eastAsia="標楷體" w:hAnsi="Arial" w:hint="eastAsia"/>
        </w:rPr>
        <w:t>輸入</w:t>
      </w:r>
      <w:r>
        <w:rPr>
          <w:rFonts w:ascii="Arial" w:eastAsia="標楷體" w:hAnsi="Arial" w:hint="eastAsia"/>
        </w:rPr>
        <w:t>「項子目代號」、</w:t>
      </w:r>
      <w:r w:rsidR="00CC1BA9">
        <w:rPr>
          <w:rFonts w:ascii="Arial" w:eastAsia="標楷體" w:hAnsi="Arial" w:hint="eastAsia"/>
        </w:rPr>
        <w:t>選擇</w:t>
      </w:r>
      <w:r>
        <w:rPr>
          <w:rFonts w:ascii="Arial" w:eastAsia="標楷體" w:hAnsi="Arial" w:hint="eastAsia"/>
        </w:rPr>
        <w:t>「幣別」</w:t>
      </w:r>
      <w:r w:rsidR="00825A8A">
        <w:rPr>
          <w:rFonts w:ascii="Arial" w:eastAsia="標楷體" w:hAnsi="Arial" w:hint="eastAsia"/>
        </w:rPr>
        <w:t>後</w:t>
      </w:r>
      <w:r>
        <w:rPr>
          <w:rFonts w:ascii="Arial" w:eastAsia="標楷體" w:hAnsi="Arial" w:hint="eastAsia"/>
        </w:rPr>
        <w:t>，「查詢分行」</w:t>
      </w:r>
      <w:r w:rsidR="00CC1BA9">
        <w:rPr>
          <w:rFonts w:ascii="Arial" w:eastAsia="標楷體" w:hAnsi="Arial" w:hint="eastAsia"/>
        </w:rPr>
        <w:t>可選擇</w:t>
      </w:r>
      <w:r w:rsidR="00825A8A" w:rsidRPr="00CC1BA9">
        <w:rPr>
          <w:rFonts w:ascii="Arial" w:eastAsia="標楷體" w:hAnsi="Arial" w:hint="eastAsia"/>
        </w:rPr>
        <w:t>1-</w:t>
      </w:r>
      <w:r w:rsidR="00825A8A" w:rsidRPr="00CC1BA9">
        <w:rPr>
          <w:rFonts w:ascii="Arial" w:eastAsia="標楷體" w:hAnsi="Arial" w:hint="eastAsia"/>
        </w:rPr>
        <w:t>區間</w:t>
      </w:r>
      <w:r w:rsidR="00CC1BA9">
        <w:rPr>
          <w:rFonts w:ascii="Arial" w:eastAsia="標楷體" w:hAnsi="Arial" w:hint="eastAsia"/>
        </w:rPr>
        <w:t>，輸入欲查詢之分行代號起訖區間</w:t>
      </w:r>
      <w:r w:rsidR="00CC1BA9" w:rsidRPr="00CC1BA9">
        <w:rPr>
          <w:rFonts w:ascii="Arial" w:eastAsia="標楷體" w:hAnsi="Arial" w:hint="eastAsia"/>
        </w:rPr>
        <w:t>或</w:t>
      </w:r>
      <w:r w:rsidR="00CC1BA9" w:rsidRPr="00CC1BA9">
        <w:rPr>
          <w:rFonts w:ascii="Arial" w:eastAsia="標楷體" w:hAnsi="Arial" w:hint="eastAsia"/>
        </w:rPr>
        <w:t>2-</w:t>
      </w:r>
      <w:r w:rsidR="00CC1BA9" w:rsidRPr="00CC1BA9">
        <w:rPr>
          <w:rFonts w:ascii="Arial" w:eastAsia="標楷體" w:hAnsi="Arial" w:hint="eastAsia"/>
        </w:rPr>
        <w:t>全行合計</w:t>
      </w:r>
      <w:r w:rsidR="00CC1BA9">
        <w:rPr>
          <w:rFonts w:ascii="Arial" w:eastAsia="標楷體" w:hAnsi="Arial" w:hint="eastAsia"/>
        </w:rPr>
        <w:t>，</w:t>
      </w:r>
      <w:r w:rsidR="00825A8A">
        <w:rPr>
          <w:rFonts w:ascii="Arial" w:eastAsia="標楷體" w:hAnsi="Arial" w:hint="eastAsia"/>
        </w:rPr>
        <w:t>【執行】</w:t>
      </w:r>
      <w:r w:rsidR="00AB576C">
        <w:rPr>
          <w:rFonts w:ascii="Arial" w:eastAsia="標楷體" w:hAnsi="Arial" w:hint="eastAsia"/>
        </w:rPr>
        <w:t>交易</w:t>
      </w:r>
      <w:r w:rsidR="00CC1BA9">
        <w:rPr>
          <w:rFonts w:ascii="Arial" w:eastAsia="標楷體" w:hAnsi="Arial" w:hint="eastAsia"/>
        </w:rPr>
        <w:t>即可查詢各分行之項子目餘額。</w:t>
      </w:r>
    </w:p>
    <w:p w:rsidR="00A345DE" w:rsidRDefault="00A345DE" w:rsidP="00A345DE">
      <w:pPr>
        <w:rPr>
          <w:rFonts w:ascii="Arial" w:eastAsia="標楷體" w:hAnsi="Arial"/>
          <w:b/>
        </w:rPr>
      </w:pPr>
      <w:r w:rsidRPr="0010709B">
        <w:rPr>
          <w:noProof/>
        </w:rPr>
        <w:drawing>
          <wp:inline distT="0" distB="0" distL="0" distR="0" wp14:anchorId="6B82F7D5" wp14:editId="1A6A8F5B">
            <wp:extent cx="5274310" cy="284162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A8A" w:rsidRPr="00825A8A" w:rsidRDefault="00825A8A" w:rsidP="00AB576C">
      <w:pPr>
        <w:ind w:firstLineChars="200" w:firstLine="480"/>
        <w:rPr>
          <w:rFonts w:ascii="Arial" w:eastAsia="標楷體" w:hAnsi="Arial"/>
        </w:rPr>
      </w:pPr>
      <w:r w:rsidRPr="00825A8A">
        <w:rPr>
          <w:rFonts w:ascii="Arial" w:eastAsia="標楷體" w:hAnsi="Arial" w:hint="eastAsia"/>
          <w:b/>
        </w:rPr>
        <w:t>1-</w:t>
      </w:r>
      <w:r w:rsidRPr="00825A8A">
        <w:rPr>
          <w:rFonts w:ascii="Arial" w:eastAsia="標楷體" w:hAnsi="Arial" w:hint="eastAsia"/>
          <w:b/>
        </w:rPr>
        <w:t>區間</w:t>
      </w:r>
      <w:r w:rsidR="00AB576C">
        <w:rPr>
          <w:rFonts w:ascii="Arial" w:eastAsia="標楷體" w:hAnsi="Arial" w:hint="eastAsia"/>
          <w:b/>
        </w:rPr>
        <w:t xml:space="preserve"> </w:t>
      </w:r>
      <w:r w:rsidRPr="00825A8A">
        <w:rPr>
          <w:rFonts w:ascii="Arial" w:eastAsia="標楷體" w:hAnsi="Arial" w:hint="eastAsia"/>
        </w:rPr>
        <w:t>畫面</w:t>
      </w:r>
      <w:r>
        <w:rPr>
          <w:rFonts w:ascii="Arial" w:eastAsia="標楷體" w:hAnsi="Arial" w:hint="eastAsia"/>
        </w:rPr>
        <w:t>，如下圖所示</w:t>
      </w:r>
    </w:p>
    <w:p w:rsidR="00A345DE" w:rsidRDefault="00825A8A" w:rsidP="00776140">
      <w:pPr>
        <w:rPr>
          <w:rFonts w:ascii="標楷體" w:eastAsia="標楷體" w:hAnsi="標楷體"/>
          <w:szCs w:val="24"/>
        </w:rPr>
      </w:pPr>
      <w:r w:rsidRPr="0010709B">
        <w:rPr>
          <w:noProof/>
        </w:rPr>
        <w:lastRenderedPageBreak/>
        <w:drawing>
          <wp:inline distT="0" distB="0" distL="0" distR="0" wp14:anchorId="20DAB0C2" wp14:editId="00BBD1AE">
            <wp:extent cx="5274310" cy="2856230"/>
            <wp:effectExtent l="0" t="0" r="2540" b="127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76C" w:rsidRDefault="00AB576C" w:rsidP="00AB576C">
      <w:pPr>
        <w:rPr>
          <w:rFonts w:ascii="Arial" w:eastAsia="標楷體" w:hAnsi="Arial"/>
          <w:b/>
        </w:rPr>
      </w:pPr>
    </w:p>
    <w:p w:rsidR="00AB576C" w:rsidRPr="00825A8A" w:rsidRDefault="00AB576C" w:rsidP="00AB576C">
      <w:pPr>
        <w:ind w:firstLineChars="200" w:firstLine="480"/>
        <w:rPr>
          <w:rFonts w:ascii="Arial" w:eastAsia="標楷體" w:hAnsi="Arial"/>
        </w:rPr>
      </w:pPr>
      <w:r w:rsidRPr="00825A8A">
        <w:rPr>
          <w:rFonts w:ascii="Arial" w:eastAsia="標楷體" w:hAnsi="Arial" w:hint="eastAsia"/>
          <w:b/>
        </w:rPr>
        <w:t>2-</w:t>
      </w:r>
      <w:r w:rsidRPr="00825A8A">
        <w:rPr>
          <w:rFonts w:ascii="Arial" w:eastAsia="標楷體" w:hAnsi="Arial" w:hint="eastAsia"/>
          <w:b/>
        </w:rPr>
        <w:t>全行合計</w:t>
      </w:r>
      <w:r>
        <w:rPr>
          <w:rFonts w:ascii="Arial" w:eastAsia="標楷體" w:hAnsi="Arial" w:hint="eastAsia"/>
          <w:b/>
        </w:rPr>
        <w:t xml:space="preserve"> </w:t>
      </w:r>
      <w:r w:rsidRPr="00825A8A">
        <w:rPr>
          <w:rFonts w:ascii="Arial" w:eastAsia="標楷體" w:hAnsi="Arial" w:hint="eastAsia"/>
        </w:rPr>
        <w:t>畫面</w:t>
      </w:r>
      <w:r>
        <w:rPr>
          <w:rFonts w:ascii="Arial" w:eastAsia="標楷體" w:hAnsi="Arial" w:hint="eastAsia"/>
        </w:rPr>
        <w:t>，如下圖所示</w:t>
      </w:r>
    </w:p>
    <w:p w:rsidR="00AB576C" w:rsidRPr="00AB576C" w:rsidRDefault="00AB576C" w:rsidP="00776140">
      <w:pPr>
        <w:rPr>
          <w:rFonts w:ascii="標楷體" w:eastAsia="標楷體" w:hAnsi="標楷體"/>
          <w:szCs w:val="24"/>
        </w:rPr>
      </w:pPr>
      <w:r w:rsidRPr="0010709B">
        <w:rPr>
          <w:noProof/>
        </w:rPr>
        <w:drawing>
          <wp:inline distT="0" distB="0" distL="0" distR="0" wp14:anchorId="0457F45F" wp14:editId="3D46A453">
            <wp:extent cx="5274310" cy="285877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AAC" w:rsidRDefault="0094568F" w:rsidP="00640AAC">
      <w:pPr>
        <w:ind w:firstLineChars="200"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 </w:t>
      </w:r>
    </w:p>
    <w:p w:rsidR="00F86702" w:rsidRPr="00640AAC" w:rsidRDefault="00F86702" w:rsidP="00640AAC">
      <w:pPr>
        <w:rPr>
          <w:rFonts w:ascii="標楷體" w:eastAsia="標楷體" w:hAnsi="標楷體"/>
          <w:szCs w:val="24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  <w:bookmarkStart w:id="0" w:name="_GoBack"/>
      <w:bookmarkEnd w:id="0"/>
    </w:p>
    <w:p w:rsidR="00CC1BA9" w:rsidRPr="00684B3A" w:rsidRDefault="00F86702" w:rsidP="009207EA">
      <w:pPr>
        <w:rPr>
          <w:rFonts w:ascii="Arial" w:eastAsia="標楷體" w:hAnsi="Arial" w:hint="eastAsia"/>
          <w:color w:val="FF0000"/>
        </w:rPr>
      </w:pPr>
      <w:r w:rsidRPr="00684B3A">
        <w:rPr>
          <w:rFonts w:ascii="Arial" w:eastAsia="標楷體" w:hAnsi="Arial" w:hint="eastAsia"/>
          <w:color w:val="FF0000"/>
        </w:rPr>
        <w:t xml:space="preserve">　　</w:t>
      </w:r>
      <w:r w:rsidR="009207EA" w:rsidRPr="00CC1BA9">
        <w:rPr>
          <w:rFonts w:ascii="Arial" w:eastAsia="標楷體" w:hAnsi="Arial" w:hint="eastAsia"/>
        </w:rPr>
        <w:t>無</w:t>
      </w:r>
      <w:r w:rsidR="00CC1BA9" w:rsidRPr="00CC1BA9">
        <w:rPr>
          <w:rFonts w:ascii="Arial" w:eastAsia="標楷體" w:hAnsi="Arial" w:hint="eastAsia"/>
        </w:rPr>
        <w:t>。</w:t>
      </w:r>
    </w:p>
    <w:p w:rsidR="00881B95" w:rsidRPr="00F86702" w:rsidRDefault="00881B95"/>
    <w:sectPr w:rsidR="00881B95" w:rsidRPr="00F86702" w:rsidSect="008E5A7E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84F8F" w:rsidRDefault="00084F8F" w:rsidP="00084F8F">
      <w:r>
        <w:separator/>
      </w:r>
    </w:p>
  </w:endnote>
  <w:endnote w:type="continuationSeparator" w:id="0">
    <w:p w:rsidR="00084F8F" w:rsidRDefault="00084F8F" w:rsidP="00084F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84F8F" w:rsidRDefault="00084F8F" w:rsidP="00084F8F">
      <w:r>
        <w:separator/>
      </w:r>
    </w:p>
  </w:footnote>
  <w:footnote w:type="continuationSeparator" w:id="0">
    <w:p w:rsidR="00084F8F" w:rsidRDefault="00084F8F" w:rsidP="00084F8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E52A94"/>
    <w:multiLevelType w:val="multilevel"/>
    <w:tmpl w:val="60003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6702"/>
    <w:rsid w:val="00005F3D"/>
    <w:rsid w:val="00084F8F"/>
    <w:rsid w:val="000C5F75"/>
    <w:rsid w:val="00171628"/>
    <w:rsid w:val="00320033"/>
    <w:rsid w:val="003A6994"/>
    <w:rsid w:val="004954E4"/>
    <w:rsid w:val="004B104F"/>
    <w:rsid w:val="00564B19"/>
    <w:rsid w:val="005B6D7E"/>
    <w:rsid w:val="00640AAC"/>
    <w:rsid w:val="0074786F"/>
    <w:rsid w:val="00776140"/>
    <w:rsid w:val="007C3EAF"/>
    <w:rsid w:val="00825A8A"/>
    <w:rsid w:val="00881B95"/>
    <w:rsid w:val="008974FC"/>
    <w:rsid w:val="008E5A7E"/>
    <w:rsid w:val="009207EA"/>
    <w:rsid w:val="0094568F"/>
    <w:rsid w:val="00A05C3A"/>
    <w:rsid w:val="00A345DE"/>
    <w:rsid w:val="00AB576C"/>
    <w:rsid w:val="00B04510"/>
    <w:rsid w:val="00BB6689"/>
    <w:rsid w:val="00CC1BA9"/>
    <w:rsid w:val="00ED7AE5"/>
    <w:rsid w:val="00F86702"/>
    <w:rsid w:val="00FC4918"/>
    <w:rsid w:val="00FF42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DFFEE6"/>
  <w15:chartTrackingRefBased/>
  <w15:docId w15:val="{376C742E-4A50-49E4-81D7-99F52A58F2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86702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86702"/>
    <w:pPr>
      <w:ind w:leftChars="200" w:left="480"/>
    </w:pPr>
  </w:style>
  <w:style w:type="table" w:styleId="a4">
    <w:name w:val="Table Grid"/>
    <w:basedOn w:val="a1"/>
    <w:uiPriority w:val="39"/>
    <w:rsid w:val="00F8670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Emphasis"/>
    <w:basedOn w:val="a0"/>
    <w:uiPriority w:val="20"/>
    <w:qFormat/>
    <w:rsid w:val="008974FC"/>
    <w:rPr>
      <w:i/>
      <w:iCs/>
    </w:rPr>
  </w:style>
  <w:style w:type="paragraph" w:styleId="a6">
    <w:name w:val="header"/>
    <w:basedOn w:val="a"/>
    <w:link w:val="a7"/>
    <w:uiPriority w:val="99"/>
    <w:unhideWhenUsed/>
    <w:rsid w:val="00084F8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084F8F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084F8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084F8F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3639681">
      <w:bodyDiv w:val="1"/>
      <w:marLeft w:val="0"/>
      <w:marRight w:val="0"/>
      <w:marTop w:val="6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15295">
      <w:bodyDiv w:val="1"/>
      <w:marLeft w:val="0"/>
      <w:marRight w:val="0"/>
      <w:marTop w:val="6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F6F63AB-AD89-40D0-8A29-97FEB41568F8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8EA30D36-43C0-4B1D-95E3-3C07A5C516A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7E595C1-FDBB-4692-802A-B708E0A7212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4</Pages>
  <Words>64</Words>
  <Characters>371</Characters>
  <Application>Microsoft Office Word</Application>
  <DocSecurity>0</DocSecurity>
  <Lines>3</Lines>
  <Paragraphs>1</Paragraphs>
  <ScaleCrop>false</ScaleCrop>
  <Company/>
  <LinksUpToDate>false</LinksUpToDate>
  <CharactersWithSpaces>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TEST19063</dc:creator>
  <cp:keywords/>
  <dc:description/>
  <cp:lastModifiedBy>陳菀儀14169</cp:lastModifiedBy>
  <cp:revision>6</cp:revision>
  <dcterms:created xsi:type="dcterms:W3CDTF">2020-06-30T06:14:00Z</dcterms:created>
  <dcterms:modified xsi:type="dcterms:W3CDTF">2020-07-09T07:04:00Z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