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DD3" w:rsidRPr="00141C8C" w:rsidRDefault="00AB70CE" w:rsidP="00141C8C">
      <w:pPr>
        <w:rPr>
          <w:rFonts w:ascii="Arial" w:eastAsia="標楷體" w:hAnsi="Arial"/>
          <w:b/>
          <w:color w:val="FF0000"/>
          <w:sz w:val="28"/>
          <w:szCs w:val="28"/>
        </w:rPr>
      </w:pPr>
      <w:r w:rsidRPr="00141C8C">
        <w:rPr>
          <w:rFonts w:ascii="Arial" w:eastAsia="標楷體" w:hAnsi="Arial" w:hint="eastAsia"/>
          <w:b/>
          <w:sz w:val="28"/>
          <w:szCs w:val="28"/>
        </w:rPr>
        <w:t>【</w:t>
      </w:r>
      <w:r w:rsidR="005A7448">
        <w:rPr>
          <w:rFonts w:ascii="Arial" w:eastAsia="標楷體" w:hAnsi="Arial" w:hint="eastAsia"/>
          <w:b/>
          <w:sz w:val="28"/>
          <w:szCs w:val="28"/>
        </w:rPr>
        <w:t>46402</w:t>
      </w:r>
      <w:r w:rsidRPr="00141C8C">
        <w:rPr>
          <w:rFonts w:ascii="Arial" w:eastAsia="標楷體" w:hAnsi="Arial" w:hint="eastAsia"/>
          <w:b/>
          <w:sz w:val="28"/>
          <w:szCs w:val="28"/>
        </w:rPr>
        <w:t xml:space="preserve">　</w:t>
      </w:r>
      <w:r w:rsidR="005A7448" w:rsidRPr="005A7448">
        <w:rPr>
          <w:rFonts w:ascii="Arial" w:eastAsia="標楷體" w:hAnsi="Arial" w:hint="eastAsia"/>
          <w:b/>
          <w:sz w:val="28"/>
          <w:szCs w:val="28"/>
        </w:rPr>
        <w:t>票據號碼錯誤更正</w:t>
      </w:r>
      <w:r w:rsidRPr="00141C8C">
        <w:rPr>
          <w:rFonts w:ascii="Arial" w:eastAsia="標楷體" w:hAnsi="Arial" w:hint="eastAsia"/>
          <w:b/>
          <w:sz w:val="28"/>
          <w:szCs w:val="28"/>
        </w:rPr>
        <w:t>】</w:t>
      </w: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4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AB70CE" w:rsidRPr="00684B3A" w:rsidTr="00AB70CE">
        <w:tc>
          <w:tcPr>
            <w:tcW w:w="1976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AB70CE" w:rsidRPr="00684B3A" w:rsidRDefault="00AB70CE" w:rsidP="00AB70CE">
            <w:pPr>
              <w:rPr>
                <w:rFonts w:ascii="Arial" w:eastAsia="標楷體" w:hAnsi="Arial"/>
              </w:rPr>
            </w:pPr>
            <w:r w:rsidRPr="00684B3A">
              <w:rPr>
                <w:rFonts w:ascii="Arial" w:eastAsia="標楷體" w:hAnsi="Arial" w:hint="eastAsia"/>
              </w:rPr>
              <w:t>原交易名稱</w:t>
            </w:r>
          </w:p>
        </w:tc>
      </w:tr>
      <w:tr w:rsidR="00AB70CE" w:rsidRPr="00684B3A" w:rsidTr="00AB70CE">
        <w:tc>
          <w:tcPr>
            <w:tcW w:w="1976" w:type="dxa"/>
          </w:tcPr>
          <w:p w:rsidR="00AB70CE" w:rsidRPr="00684B3A" w:rsidRDefault="005A7448" w:rsidP="00AB70CE">
            <w:pPr>
              <w:rPr>
                <w:rFonts w:ascii="Arial" w:eastAsia="標楷體" w:hAnsi="Arial"/>
              </w:rPr>
            </w:pPr>
            <w:r w:rsidRPr="005A7448">
              <w:rPr>
                <w:rFonts w:ascii="Arial" w:eastAsia="標楷體" w:hAnsi="Arial"/>
              </w:rPr>
              <w:t>T240</w:t>
            </w:r>
          </w:p>
        </w:tc>
        <w:tc>
          <w:tcPr>
            <w:tcW w:w="6300" w:type="dxa"/>
          </w:tcPr>
          <w:p w:rsidR="00AB70CE" w:rsidRPr="00684B3A" w:rsidRDefault="005A7448" w:rsidP="00AB70CE">
            <w:pPr>
              <w:rPr>
                <w:rFonts w:ascii="Arial" w:eastAsia="標楷體" w:hAnsi="Arial"/>
              </w:rPr>
            </w:pPr>
            <w:r w:rsidRPr="005A7448">
              <w:rPr>
                <w:rFonts w:ascii="Arial" w:eastAsia="標楷體" w:hAnsi="Arial" w:hint="eastAsia"/>
              </w:rPr>
              <w:t>票據號碼錯誤更正</w:t>
            </w:r>
          </w:p>
        </w:tc>
      </w:tr>
    </w:tbl>
    <w:p w:rsidR="00AB70CE" w:rsidRDefault="00AB70CE" w:rsidP="00AB70CE">
      <w:pPr>
        <w:rPr>
          <w:rFonts w:ascii="Arial" w:eastAsia="標楷體" w:hAnsi="Arial"/>
        </w:rPr>
      </w:pPr>
      <w:proofErr w:type="gramStart"/>
      <w:r w:rsidRPr="00684B3A">
        <w:rPr>
          <w:rFonts w:ascii="Arial" w:eastAsia="標楷體" w:hAnsi="Arial" w:hint="eastAsia"/>
        </w:rPr>
        <w:t>‧</w:t>
      </w:r>
      <w:proofErr w:type="gramEnd"/>
      <w:r w:rsidRPr="00684B3A">
        <w:rPr>
          <w:rFonts w:ascii="Arial" w:eastAsia="標楷體" w:hAnsi="Arial" w:hint="eastAsia"/>
        </w:rPr>
        <w:t>整合原交易如上。</w:t>
      </w:r>
    </w:p>
    <w:p w:rsidR="00F73B12" w:rsidRDefault="00F73B12" w:rsidP="00AB70CE">
      <w:pPr>
        <w:rPr>
          <w:rFonts w:ascii="Arial" w:eastAsia="標楷體" w:hAnsi="Arial"/>
        </w:rPr>
      </w:pPr>
      <w:proofErr w:type="gramStart"/>
      <w:r w:rsidRPr="00684B3A">
        <w:rPr>
          <w:rFonts w:ascii="Arial" w:eastAsia="標楷體" w:hAnsi="Arial" w:hint="eastAsia"/>
        </w:rPr>
        <w:t>‧</w:t>
      </w:r>
      <w:proofErr w:type="gramEnd"/>
      <w:r w:rsidRPr="00F73B12">
        <w:rPr>
          <w:rFonts w:ascii="Arial" w:eastAsia="標楷體" w:hAnsi="Arial" w:hint="eastAsia"/>
        </w:rPr>
        <w:t>僅供已兌現</w:t>
      </w:r>
      <w:r w:rsidR="007D2547" w:rsidRPr="00F73B12">
        <w:rPr>
          <w:rFonts w:ascii="Arial" w:eastAsia="標楷體" w:hAnsi="Arial" w:hint="eastAsia"/>
        </w:rPr>
        <w:t>票據</w:t>
      </w:r>
      <w:r w:rsidRPr="00F73B12">
        <w:rPr>
          <w:rFonts w:ascii="Arial" w:eastAsia="標楷體" w:hAnsi="Arial" w:hint="eastAsia"/>
        </w:rPr>
        <w:t>之錯誤票據號碼更正使用</w:t>
      </w:r>
      <w:r w:rsidRPr="00684B3A">
        <w:rPr>
          <w:rFonts w:ascii="Arial" w:eastAsia="標楷體" w:hAnsi="Arial" w:hint="eastAsia"/>
        </w:rPr>
        <w:t>。</w:t>
      </w:r>
    </w:p>
    <w:p w:rsidR="00F73B12" w:rsidRPr="00684B3A" w:rsidRDefault="00F73B12" w:rsidP="00AB70CE">
      <w:pPr>
        <w:rPr>
          <w:rFonts w:ascii="Arial" w:eastAsia="標楷體" w:hAnsi="Arial"/>
        </w:rPr>
      </w:pPr>
    </w:p>
    <w:p w:rsidR="00AB70CE" w:rsidRPr="00684B3A" w:rsidRDefault="00AB70CE" w:rsidP="00AB70CE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AB70CE" w:rsidRPr="00684B3A" w:rsidRDefault="005A7448" w:rsidP="00AB70CE">
      <w:pPr>
        <w:pStyle w:val="a3"/>
        <w:ind w:leftChars="0"/>
        <w:rPr>
          <w:rFonts w:ascii="Arial" w:eastAsia="標楷體" w:hAnsi="Arial"/>
        </w:rPr>
      </w:pPr>
      <w:r w:rsidRPr="005A7448">
        <w:rPr>
          <w:rFonts w:ascii="Arial" w:eastAsia="標楷體" w:hAnsi="Arial" w:hint="eastAsia"/>
        </w:rPr>
        <w:t>管理性業務</w:t>
      </w:r>
      <w:r w:rsidR="00AB70CE"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A7448">
        <w:rPr>
          <w:rFonts w:ascii="Arial" w:eastAsia="標楷體" w:hAnsi="Arial" w:hint="eastAsia"/>
        </w:rPr>
        <w:t>存戶作業</w:t>
      </w:r>
      <w:r w:rsidR="00AB70CE" w:rsidRPr="00684B3A">
        <w:rPr>
          <mc:AlternateContent>
            <mc:Choice Requires="w16se">
              <w:rFonts w:ascii="Arial" w:eastAsia="標楷體" w:hAnsi="Arial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Pr="005A7448">
        <w:rPr>
          <w:rFonts w:ascii="Arial" w:eastAsia="標楷體" w:hAnsi="Arial" w:hint="eastAsia"/>
        </w:rPr>
        <w:t>票據號碼錯誤更正</w:t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E06F60" w:rsidRPr="00684B3A" w:rsidRDefault="00E06F60" w:rsidP="00E06F60">
      <w:pPr>
        <w:rPr>
          <w:rFonts w:ascii="Arial" w:eastAsia="標楷體" w:hAnsi="Arial"/>
        </w:rPr>
      </w:pPr>
      <w:r w:rsidRPr="00684B3A">
        <w:rPr>
          <w:rFonts w:ascii="Arial" w:eastAsia="標楷體" w:hAnsi="Arial" w:hint="eastAsia"/>
        </w:rPr>
        <w:t xml:space="preserve">　　</w:t>
      </w:r>
      <w:r w:rsidR="00F73B12" w:rsidRPr="00F73B12">
        <w:rPr>
          <w:rFonts w:ascii="Arial" w:eastAsia="標楷體" w:hAnsi="Arial" w:hint="eastAsia"/>
        </w:rPr>
        <w:t>輸入「帳號」、「錯誤票據號碼」、「錯誤金額」、「正確票據號碼」</w:t>
      </w:r>
      <w:r w:rsidR="00796C84">
        <w:rPr>
          <w:rFonts w:ascii="Arial" w:eastAsia="標楷體" w:hAnsi="Arial" w:hint="eastAsia"/>
        </w:rPr>
        <w:t>，若「正確票據號碼」為已兌付，則須輸入「正確金額」；若「正確票據號碼</w:t>
      </w:r>
      <w:bookmarkStart w:id="0" w:name="_GoBack"/>
      <w:bookmarkEnd w:id="0"/>
      <w:r w:rsidR="00796C84">
        <w:rPr>
          <w:rFonts w:ascii="Arial" w:eastAsia="標楷體" w:hAnsi="Arial" w:hint="eastAsia"/>
        </w:rPr>
        <w:t>」為未兌付，則無須輸入「正確金額」，點擊</w:t>
      </w:r>
      <w:r w:rsidR="00F73B12" w:rsidRPr="00F73B12">
        <w:rPr>
          <w:rFonts w:ascii="Arial" w:eastAsia="標楷體" w:hAnsi="Arial" w:hint="eastAsia"/>
        </w:rPr>
        <w:t>【執行】</w:t>
      </w:r>
      <w:r w:rsidR="00796C84">
        <w:rPr>
          <w:rFonts w:ascii="Arial" w:eastAsia="標楷體" w:hAnsi="Arial" w:hint="eastAsia"/>
        </w:rPr>
        <w:t>按鈕，經</w:t>
      </w:r>
      <w:r w:rsidR="00F73B12" w:rsidRPr="00F73B12">
        <w:rPr>
          <w:rFonts w:ascii="Arial" w:eastAsia="標楷體" w:hAnsi="Arial" w:hint="eastAsia"/>
        </w:rPr>
        <w:t>主管授權</w:t>
      </w:r>
      <w:r w:rsidR="00796C84">
        <w:rPr>
          <w:rFonts w:ascii="Arial" w:eastAsia="標楷體" w:hAnsi="Arial" w:hint="eastAsia"/>
        </w:rPr>
        <w:t>後，</w:t>
      </w:r>
      <w:proofErr w:type="gramStart"/>
      <w:r w:rsidR="00F73B12" w:rsidRPr="00F73B12">
        <w:rPr>
          <w:rFonts w:ascii="Arial" w:eastAsia="標楷體" w:hAnsi="Arial" w:hint="eastAsia"/>
        </w:rPr>
        <w:t>列印短單</w:t>
      </w:r>
      <w:r w:rsidR="002B53F5">
        <w:rPr>
          <w:rFonts w:ascii="Arial" w:eastAsia="標楷體" w:hAnsi="Arial" w:hint="eastAsia"/>
        </w:rPr>
        <w:t>即</w:t>
      </w:r>
      <w:proofErr w:type="gramEnd"/>
      <w:r w:rsidR="00796C84">
        <w:rPr>
          <w:rFonts w:ascii="Arial" w:eastAsia="標楷體" w:hAnsi="Arial" w:hint="eastAsia"/>
        </w:rPr>
        <w:t>完成票據號碼錯誤更正作業</w:t>
      </w:r>
      <w:r w:rsidR="00F73B12" w:rsidRPr="00F73B12">
        <w:rPr>
          <w:rFonts w:ascii="Arial" w:eastAsia="標楷體" w:hAnsi="Arial" w:hint="eastAsia"/>
        </w:rPr>
        <w:t>。</w:t>
      </w:r>
    </w:p>
    <w:p w:rsidR="00E06F60" w:rsidRDefault="00F73B12" w:rsidP="00E06F60">
      <w:pPr>
        <w:rPr>
          <w:rFonts w:ascii="Arial" w:eastAsia="標楷體" w:hAnsi="Arial"/>
        </w:rPr>
      </w:pPr>
      <w:r>
        <w:rPr>
          <w:noProof/>
        </w:rPr>
        <w:drawing>
          <wp:inline distT="0" distB="0" distL="0" distR="0" wp14:anchorId="79483015" wp14:editId="1CADF03C">
            <wp:extent cx="6120130" cy="33153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547" w:rsidRPr="00684B3A" w:rsidRDefault="007D2547" w:rsidP="00E06F60">
      <w:pPr>
        <w:rPr>
          <w:rFonts w:ascii="Arial" w:eastAsia="標楷體" w:hAnsi="Arial"/>
        </w:rPr>
      </w:pPr>
      <w:r>
        <w:rPr>
          <w:noProof/>
        </w:rPr>
        <w:lastRenderedPageBreak/>
        <w:drawing>
          <wp:inline distT="0" distB="0" distL="0" distR="0" wp14:anchorId="14D3A588" wp14:editId="41FB3882">
            <wp:extent cx="6120130" cy="33153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F60" w:rsidRPr="00684B3A" w:rsidRDefault="00E06F60" w:rsidP="00E06F60">
      <w:pPr>
        <w:rPr>
          <w:rFonts w:ascii="Arial" w:eastAsia="標楷體" w:hAnsi="Arial"/>
        </w:rPr>
      </w:pPr>
    </w:p>
    <w:p w:rsidR="00E06F60" w:rsidRPr="00684B3A" w:rsidRDefault="00E06F60" w:rsidP="00E06F60">
      <w:pPr>
        <w:rPr>
          <w:rFonts w:ascii="Arial" w:eastAsia="標楷體" w:hAnsi="Arial"/>
          <w:b/>
          <w:sz w:val="28"/>
          <w:szCs w:val="28"/>
        </w:rPr>
      </w:pPr>
      <w:r w:rsidRPr="00684B3A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650AC" w:rsidRPr="00684B3A" w:rsidRDefault="00E06F60" w:rsidP="00C16630">
      <w:pPr>
        <w:rPr>
          <w:rFonts w:ascii="Arial" w:eastAsia="標楷體" w:hAnsi="Arial"/>
          <w:color w:val="FF0000"/>
        </w:rPr>
      </w:pPr>
      <w:r w:rsidRPr="00684B3A">
        <w:rPr>
          <w:rFonts w:ascii="Arial" w:eastAsia="標楷體" w:hAnsi="Arial" w:hint="eastAsia"/>
          <w:color w:val="FF0000"/>
        </w:rPr>
        <w:t xml:space="preserve">　</w:t>
      </w:r>
      <w:r w:rsidRPr="00536A58">
        <w:rPr>
          <w:rFonts w:ascii="Arial" w:eastAsia="標楷體" w:hAnsi="Arial" w:hint="eastAsia"/>
        </w:rPr>
        <w:t xml:space="preserve">　</w:t>
      </w:r>
      <w:r w:rsidR="00D22D52" w:rsidRPr="00536A58">
        <w:rPr>
          <w:rFonts w:ascii="Arial" w:eastAsia="標楷體" w:hAnsi="Arial" w:hint="eastAsia"/>
        </w:rPr>
        <w:t>無。</w:t>
      </w:r>
    </w:p>
    <w:sectPr w:rsidR="00E650AC" w:rsidRPr="00684B3A" w:rsidSect="00E650A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B7806"/>
    <w:multiLevelType w:val="hybridMultilevel"/>
    <w:tmpl w:val="CCF09E12"/>
    <w:lvl w:ilvl="0" w:tplc="4196A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0500C3"/>
    <w:multiLevelType w:val="hybridMultilevel"/>
    <w:tmpl w:val="163662CC"/>
    <w:lvl w:ilvl="0" w:tplc="AEA46124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637A5D"/>
    <w:multiLevelType w:val="hybridMultilevel"/>
    <w:tmpl w:val="C728CD0C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5D085B"/>
    <w:multiLevelType w:val="hybridMultilevel"/>
    <w:tmpl w:val="DA5EF3F4"/>
    <w:lvl w:ilvl="0" w:tplc="6FD22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4F469D"/>
    <w:multiLevelType w:val="hybridMultilevel"/>
    <w:tmpl w:val="473AE76A"/>
    <w:lvl w:ilvl="0" w:tplc="1AEE65D6">
      <w:start w:val="2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CE"/>
    <w:rsid w:val="0010246A"/>
    <w:rsid w:val="00141C8C"/>
    <w:rsid w:val="002A4D1C"/>
    <w:rsid w:val="002B53F5"/>
    <w:rsid w:val="002E1DD3"/>
    <w:rsid w:val="004540DF"/>
    <w:rsid w:val="00536A58"/>
    <w:rsid w:val="005A7448"/>
    <w:rsid w:val="005D16F7"/>
    <w:rsid w:val="00684B3A"/>
    <w:rsid w:val="00796C84"/>
    <w:rsid w:val="00797B4C"/>
    <w:rsid w:val="007D2547"/>
    <w:rsid w:val="00994ECE"/>
    <w:rsid w:val="009D15E5"/>
    <w:rsid w:val="00A07169"/>
    <w:rsid w:val="00A612DC"/>
    <w:rsid w:val="00A623A0"/>
    <w:rsid w:val="00AB70CE"/>
    <w:rsid w:val="00B21AD4"/>
    <w:rsid w:val="00BA67F5"/>
    <w:rsid w:val="00C16630"/>
    <w:rsid w:val="00CC4FB4"/>
    <w:rsid w:val="00CD532F"/>
    <w:rsid w:val="00D22D52"/>
    <w:rsid w:val="00DC7FAC"/>
    <w:rsid w:val="00DD7561"/>
    <w:rsid w:val="00E041C8"/>
    <w:rsid w:val="00E06F60"/>
    <w:rsid w:val="00E650AC"/>
    <w:rsid w:val="00F077A8"/>
    <w:rsid w:val="00F73B12"/>
    <w:rsid w:val="00FF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F427B"/>
  <w15:chartTrackingRefBased/>
  <w15:docId w15:val="{9E853954-EFB9-4BD6-8109-92704B506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CE"/>
    <w:pPr>
      <w:ind w:leftChars="200" w:left="480"/>
    </w:pPr>
  </w:style>
  <w:style w:type="table" w:styleId="a4">
    <w:name w:val="Table Grid"/>
    <w:basedOn w:val="a1"/>
    <w:uiPriority w:val="39"/>
    <w:rsid w:val="00AB7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22D52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D22D52"/>
  </w:style>
  <w:style w:type="character" w:customStyle="1" w:styleId="a7">
    <w:name w:val="註解文字 字元"/>
    <w:basedOn w:val="a0"/>
    <w:link w:val="a6"/>
    <w:uiPriority w:val="99"/>
    <w:semiHidden/>
    <w:rsid w:val="00D22D52"/>
  </w:style>
  <w:style w:type="paragraph" w:styleId="a8">
    <w:name w:val="annotation subject"/>
    <w:basedOn w:val="a6"/>
    <w:next w:val="a6"/>
    <w:link w:val="a9"/>
    <w:uiPriority w:val="99"/>
    <w:semiHidden/>
    <w:unhideWhenUsed/>
    <w:rsid w:val="00D22D52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D22D52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22D52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22D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6B0670-4644-4F79-B6DB-68998CB4AE0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F4B2A71-ADB2-409C-B848-17A48ED363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7EB59A-04D3-4666-9C8C-13D51FDC39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陳菀儀14169</dc:creator>
  <cp:keywords/>
  <dc:description/>
  <cp:lastModifiedBy>陳菀儀14169</cp:lastModifiedBy>
  <cp:revision>12</cp:revision>
  <dcterms:created xsi:type="dcterms:W3CDTF">2020-06-08T03:37:00Z</dcterms:created>
  <dcterms:modified xsi:type="dcterms:W3CDTF">2020-07-10T02:46:00Z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