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40CD" w:rsidRPr="00684B3A" w:rsidRDefault="008640CD" w:rsidP="008640C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8640CD">
        <w:rPr>
          <w:rFonts w:ascii="Arial" w:eastAsia="標楷體" w:hAnsi="Arial"/>
          <w:b/>
          <w:sz w:val="28"/>
          <w:szCs w:val="28"/>
        </w:rPr>
        <w:t>46508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8640CD">
        <w:rPr>
          <w:rFonts w:ascii="Arial" w:eastAsia="標楷體" w:hAnsi="Arial" w:hint="eastAsia"/>
          <w:b/>
          <w:sz w:val="28"/>
          <w:szCs w:val="28"/>
        </w:rPr>
        <w:t>電子日誌查詢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8640CD" w:rsidRPr="00684B3A" w:rsidRDefault="008640CD" w:rsidP="008640C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e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8640CD" w:rsidRPr="00684B3A" w:rsidTr="007253A7">
        <w:tc>
          <w:tcPr>
            <w:tcW w:w="1976" w:type="dxa"/>
            <w:shd w:val="clear" w:color="auto" w:fill="FFFF99"/>
          </w:tcPr>
          <w:p w:rsidR="008640CD" w:rsidRPr="00684B3A" w:rsidRDefault="008640CD" w:rsidP="007253A7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8640CD" w:rsidRPr="00684B3A" w:rsidRDefault="008640CD" w:rsidP="007253A7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8640CD" w:rsidRPr="00684B3A" w:rsidTr="007253A7">
        <w:tc>
          <w:tcPr>
            <w:tcW w:w="1976" w:type="dxa"/>
          </w:tcPr>
          <w:p w:rsidR="008640CD" w:rsidRPr="00684B3A" w:rsidRDefault="008640CD" w:rsidP="007253A7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8640CD" w:rsidRPr="00684B3A" w:rsidRDefault="008640CD" w:rsidP="007253A7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</w:tr>
    </w:tbl>
    <w:p w:rsidR="008640CD" w:rsidRPr="00684B3A" w:rsidRDefault="008640CD" w:rsidP="008640CD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8640CD" w:rsidRPr="008640CD" w:rsidRDefault="008640CD" w:rsidP="008640CD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Pr="008640CD">
        <w:rPr>
          <w:rFonts w:ascii="Arial" w:eastAsia="標楷體" w:hAnsi="Arial" w:hint="eastAsia"/>
        </w:rPr>
        <w:t>提供電子日誌查詢功能。</w:t>
      </w:r>
      <w:r w:rsidRPr="008640CD">
        <w:rPr>
          <w:rFonts w:ascii="Arial" w:eastAsia="標楷體" w:hAnsi="Arial" w:hint="eastAsia"/>
        </w:rPr>
        <w:t xml:space="preserve"> </w:t>
      </w:r>
    </w:p>
    <w:p w:rsidR="008640CD" w:rsidRPr="00483047" w:rsidRDefault="008640CD" w:rsidP="008640CD">
      <w:pPr>
        <w:rPr>
          <w:rFonts w:ascii="Arial" w:eastAsia="標楷體" w:hAnsi="Arial"/>
        </w:rPr>
      </w:pPr>
      <w:r w:rsidRPr="00483047">
        <w:rPr>
          <w:rFonts w:ascii="Arial" w:eastAsia="標楷體" w:hAnsi="Arial" w:hint="eastAsia"/>
        </w:rPr>
        <w:t>‧個金、資訊處可查看全行資料，其餘分行，只能查詢該分行資料。</w:t>
      </w:r>
    </w:p>
    <w:p w:rsidR="008640CD" w:rsidRPr="00684B3A" w:rsidRDefault="008640CD" w:rsidP="008640C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8640CD" w:rsidRPr="00684B3A" w:rsidRDefault="008640CD" w:rsidP="008640CD">
      <w:pPr>
        <w:pStyle w:val="af"/>
        <w:ind w:leftChars="0"/>
        <w:rPr>
          <w:rFonts w:ascii="Arial" w:eastAsia="標楷體" w:hAnsi="Arial"/>
        </w:rPr>
      </w:pPr>
      <w:r w:rsidRPr="008640CD">
        <w:rPr>
          <w:rFonts w:ascii="Arial" w:eastAsia="標楷體" w:hAnsi="Arial" w:hint="eastAsia"/>
        </w:rPr>
        <w:t>管理性業務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8640CD">
        <w:rPr>
          <w:rFonts w:ascii="Arial" w:eastAsia="標楷體" w:hAnsi="Arial" w:hint="eastAsia"/>
        </w:rPr>
        <w:t>內部作業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8640CD">
        <w:rPr>
          <w:rFonts w:ascii="Arial" w:eastAsia="標楷體" w:hAnsi="Arial" w:hint="eastAsia"/>
        </w:rPr>
        <w:t>電子日誌查詢</w:t>
      </w:r>
    </w:p>
    <w:p w:rsidR="008640CD" w:rsidRPr="00684B3A" w:rsidRDefault="008640CD" w:rsidP="008640CD">
      <w:pPr>
        <w:rPr>
          <w:rFonts w:ascii="Arial" w:eastAsia="標楷體" w:hAnsi="Arial"/>
        </w:rPr>
      </w:pPr>
    </w:p>
    <w:p w:rsidR="008640CD" w:rsidRPr="00684B3A" w:rsidRDefault="008640CD" w:rsidP="008640C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5111A0" w:rsidRPr="008640CD" w:rsidRDefault="003B602D" w:rsidP="008640CD">
      <w:pPr>
        <w:tabs>
          <w:tab w:val="left" w:pos="1174"/>
        </w:tabs>
        <w:ind w:firstLineChars="200" w:firstLine="480"/>
        <w:jc w:val="both"/>
        <w:rPr>
          <w:rFonts w:ascii="Arial" w:eastAsia="標楷體" w:hAnsi="Arial"/>
        </w:rPr>
      </w:pPr>
      <w:r w:rsidRPr="008640CD">
        <w:rPr>
          <w:rFonts w:ascii="Arial" w:eastAsia="標楷體" w:hAnsi="Arial" w:hint="eastAsia"/>
        </w:rPr>
        <w:t>可</w:t>
      </w:r>
      <w:r w:rsidR="00A44737">
        <w:rPr>
          <w:rFonts w:ascii="Arial" w:eastAsia="標楷體" w:hAnsi="Arial" w:hint="eastAsia"/>
        </w:rPr>
        <w:t>在</w:t>
      </w:r>
      <w:r w:rsidRPr="008640CD">
        <w:rPr>
          <w:rFonts w:ascii="Arial" w:eastAsia="標楷體" w:hAnsi="Arial" w:hint="eastAsia"/>
        </w:rPr>
        <w:t>「使用者代號」、</w:t>
      </w:r>
      <w:r w:rsidR="002A1FAE" w:rsidRPr="008640CD">
        <w:rPr>
          <w:rFonts w:ascii="Arial" w:eastAsia="標楷體" w:hAnsi="Arial" w:hint="eastAsia"/>
        </w:rPr>
        <w:t>「帳務日期</w:t>
      </w:r>
      <w:r w:rsidR="008640CD">
        <w:rPr>
          <w:rFonts w:ascii="Arial" w:eastAsia="標楷體" w:hAnsi="Arial" w:hint="eastAsia"/>
        </w:rPr>
        <w:t>（</w:t>
      </w:r>
      <w:r w:rsidR="002A1FAE" w:rsidRPr="008640CD">
        <w:rPr>
          <w:rFonts w:ascii="Arial" w:eastAsia="標楷體" w:hAnsi="Arial"/>
        </w:rPr>
        <w:t>3</w:t>
      </w:r>
      <w:r w:rsidR="002A1FAE" w:rsidRPr="008640CD">
        <w:rPr>
          <w:rFonts w:ascii="Arial" w:eastAsia="標楷體" w:hAnsi="Arial" w:hint="eastAsia"/>
        </w:rPr>
        <w:t>天內</w:t>
      </w:r>
      <w:r w:rsidR="008640CD">
        <w:rPr>
          <w:rFonts w:ascii="Arial" w:eastAsia="標楷體" w:hAnsi="Arial" w:hint="eastAsia"/>
        </w:rPr>
        <w:t>）</w:t>
      </w:r>
      <w:r w:rsidR="002A1FAE" w:rsidRPr="008640CD">
        <w:rPr>
          <w:rFonts w:ascii="Arial" w:eastAsia="標楷體" w:hAnsi="Arial" w:hint="eastAsia"/>
        </w:rPr>
        <w:t>」、</w:t>
      </w:r>
      <w:r w:rsidRPr="008640CD">
        <w:rPr>
          <w:rFonts w:ascii="Arial" w:eastAsia="標楷體" w:hAnsi="Arial" w:hint="eastAsia"/>
        </w:rPr>
        <w:t>「交易時間」、「交易代號」、「交易金額」、「交易狀態」、「主機交易類別」或「帳戶</w:t>
      </w:r>
      <w:r w:rsidRPr="008640CD">
        <w:rPr>
          <w:rFonts w:ascii="Arial" w:eastAsia="標楷體" w:hAnsi="Arial" w:hint="eastAsia"/>
        </w:rPr>
        <w:t>/</w:t>
      </w:r>
      <w:r w:rsidR="00A44737">
        <w:rPr>
          <w:rFonts w:ascii="Arial" w:eastAsia="標楷體" w:hAnsi="Arial" w:hint="eastAsia"/>
        </w:rPr>
        <w:t>科目」輸入欲查詢的資料，點擊</w:t>
      </w:r>
      <w:r w:rsidR="002A1FAE" w:rsidRPr="008640CD">
        <w:rPr>
          <w:rFonts w:ascii="Arial" w:eastAsia="標楷體" w:hAnsi="Arial" w:hint="eastAsia"/>
        </w:rPr>
        <w:t>【</w:t>
      </w:r>
      <w:r w:rsidR="00A44737">
        <w:rPr>
          <w:rFonts w:ascii="Arial" w:eastAsia="標楷體" w:hAnsi="Arial" w:hint="eastAsia"/>
          <w:noProof/>
        </w:rPr>
        <w:t>查詢</w:t>
      </w:r>
      <w:r w:rsidR="002A1FAE" w:rsidRPr="008640CD">
        <w:rPr>
          <w:rFonts w:ascii="Arial" w:eastAsia="標楷體" w:hAnsi="Arial" w:hint="eastAsia"/>
        </w:rPr>
        <w:t>】即</w:t>
      </w:r>
      <w:r w:rsidR="002D2D66" w:rsidRPr="008640CD">
        <w:rPr>
          <w:rFonts w:ascii="Arial" w:eastAsia="標楷體" w:hAnsi="Arial" w:hint="eastAsia"/>
        </w:rPr>
        <w:t>可查詢到</w:t>
      </w:r>
      <w:r w:rsidR="002A1FAE" w:rsidRPr="008640CD">
        <w:rPr>
          <w:rFonts w:ascii="Arial" w:eastAsia="標楷體" w:hAnsi="Arial" w:hint="eastAsia"/>
        </w:rPr>
        <w:t>符合</w:t>
      </w:r>
      <w:r w:rsidR="00A44737">
        <w:rPr>
          <w:rFonts w:ascii="Arial" w:eastAsia="標楷體" w:hAnsi="Arial" w:hint="eastAsia"/>
        </w:rPr>
        <w:t>條件</w:t>
      </w:r>
      <w:r w:rsidR="002A1FAE" w:rsidRPr="008640CD">
        <w:rPr>
          <w:rFonts w:ascii="Arial" w:eastAsia="標楷體" w:hAnsi="Arial" w:hint="eastAsia"/>
        </w:rPr>
        <w:t>之</w:t>
      </w:r>
      <w:r w:rsidR="00AD7425" w:rsidRPr="008640CD">
        <w:rPr>
          <w:rFonts w:ascii="Arial" w:eastAsia="標楷體" w:hAnsi="Arial" w:hint="eastAsia"/>
        </w:rPr>
        <w:t>交易資訊。</w:t>
      </w:r>
    </w:p>
    <w:tbl>
      <w:tblPr>
        <w:tblStyle w:val="ae"/>
        <w:tblW w:w="8784" w:type="dxa"/>
        <w:jc w:val="center"/>
        <w:tblLook w:val="04A0" w:firstRow="1" w:lastRow="0" w:firstColumn="1" w:lastColumn="0" w:noHBand="0" w:noVBand="1"/>
      </w:tblPr>
      <w:tblGrid>
        <w:gridCol w:w="851"/>
        <w:gridCol w:w="2976"/>
        <w:gridCol w:w="1139"/>
        <w:gridCol w:w="3818"/>
      </w:tblGrid>
      <w:tr w:rsidR="007216B3" w:rsidRPr="00B9130C" w:rsidTr="00483047">
        <w:trPr>
          <w:jc w:val="center"/>
        </w:trPr>
        <w:tc>
          <w:tcPr>
            <w:tcW w:w="851" w:type="dxa"/>
            <w:shd w:val="clear" w:color="auto" w:fill="E2EFD9" w:themeFill="accent6" w:themeFillTint="33"/>
          </w:tcPr>
          <w:p w:rsidR="007216B3" w:rsidRPr="00A44737" w:rsidRDefault="007216B3" w:rsidP="007216B3">
            <w:pPr>
              <w:tabs>
                <w:tab w:val="left" w:pos="1174"/>
              </w:tabs>
              <w:jc w:val="center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欄位</w:t>
            </w:r>
          </w:p>
        </w:tc>
        <w:tc>
          <w:tcPr>
            <w:tcW w:w="2976" w:type="dxa"/>
            <w:shd w:val="clear" w:color="auto" w:fill="E2EFD9" w:themeFill="accent6" w:themeFillTint="33"/>
          </w:tcPr>
          <w:p w:rsidR="007216B3" w:rsidRPr="00A44737" w:rsidRDefault="007216B3" w:rsidP="007216B3">
            <w:pPr>
              <w:tabs>
                <w:tab w:val="left" w:pos="1174"/>
              </w:tabs>
              <w:jc w:val="center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內容</w:t>
            </w:r>
          </w:p>
        </w:tc>
        <w:tc>
          <w:tcPr>
            <w:tcW w:w="1139" w:type="dxa"/>
            <w:shd w:val="clear" w:color="auto" w:fill="E2EFD9" w:themeFill="accent6" w:themeFillTint="33"/>
          </w:tcPr>
          <w:p w:rsidR="007216B3" w:rsidRPr="00A44737" w:rsidRDefault="007216B3" w:rsidP="007216B3">
            <w:pPr>
              <w:tabs>
                <w:tab w:val="left" w:pos="1174"/>
              </w:tabs>
              <w:jc w:val="center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欄位</w:t>
            </w:r>
          </w:p>
        </w:tc>
        <w:tc>
          <w:tcPr>
            <w:tcW w:w="3818" w:type="dxa"/>
            <w:shd w:val="clear" w:color="auto" w:fill="E2EFD9" w:themeFill="accent6" w:themeFillTint="33"/>
          </w:tcPr>
          <w:p w:rsidR="007216B3" w:rsidRPr="00A44737" w:rsidRDefault="007216B3" w:rsidP="007216B3">
            <w:pPr>
              <w:tabs>
                <w:tab w:val="left" w:pos="1174"/>
              </w:tabs>
              <w:jc w:val="center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內容</w:t>
            </w:r>
          </w:p>
        </w:tc>
      </w:tr>
      <w:tr w:rsidR="005111A0" w:rsidRPr="00B9130C" w:rsidTr="00483047">
        <w:trPr>
          <w:jc w:val="center"/>
        </w:trPr>
        <w:tc>
          <w:tcPr>
            <w:tcW w:w="851" w:type="dxa"/>
            <w:shd w:val="clear" w:color="auto" w:fill="FFF2CC" w:themeFill="accent4" w:themeFillTint="33"/>
            <w:vAlign w:val="center"/>
          </w:tcPr>
          <w:p w:rsidR="007216B3" w:rsidRPr="00A44737" w:rsidRDefault="007216B3" w:rsidP="007216B3">
            <w:pPr>
              <w:tabs>
                <w:tab w:val="left" w:pos="1174"/>
              </w:tabs>
              <w:jc w:val="center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時間</w:t>
            </w:r>
          </w:p>
        </w:tc>
        <w:tc>
          <w:tcPr>
            <w:tcW w:w="2976" w:type="dxa"/>
            <w:vAlign w:val="center"/>
          </w:tcPr>
          <w:p w:rsidR="007216B3" w:rsidRPr="00A44737" w:rsidRDefault="007216B3" w:rsidP="007216B3">
            <w:pPr>
              <w:tabs>
                <w:tab w:val="left" w:pos="1174"/>
              </w:tabs>
              <w:jc w:val="both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執行時間</w:t>
            </w:r>
          </w:p>
        </w:tc>
        <w:tc>
          <w:tcPr>
            <w:tcW w:w="1139" w:type="dxa"/>
            <w:shd w:val="clear" w:color="auto" w:fill="FFF2CC" w:themeFill="accent4" w:themeFillTint="33"/>
            <w:vAlign w:val="center"/>
          </w:tcPr>
          <w:p w:rsidR="007216B3" w:rsidRPr="00A44737" w:rsidRDefault="007216B3" w:rsidP="007216B3">
            <w:pPr>
              <w:tabs>
                <w:tab w:val="left" w:pos="1174"/>
              </w:tabs>
              <w:jc w:val="center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備註</w:t>
            </w:r>
          </w:p>
        </w:tc>
        <w:tc>
          <w:tcPr>
            <w:tcW w:w="3818" w:type="dxa"/>
            <w:vAlign w:val="center"/>
          </w:tcPr>
          <w:p w:rsidR="007216B3" w:rsidRPr="00A44737" w:rsidRDefault="00B9130C" w:rsidP="005111A0">
            <w:pPr>
              <w:tabs>
                <w:tab w:val="left" w:pos="1174"/>
              </w:tabs>
              <w:jc w:val="both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系統依執行狀況註記</w:t>
            </w:r>
          </w:p>
        </w:tc>
      </w:tr>
      <w:tr w:rsidR="005111A0" w:rsidRPr="00B9130C" w:rsidTr="00483047">
        <w:trPr>
          <w:jc w:val="center"/>
        </w:trPr>
        <w:tc>
          <w:tcPr>
            <w:tcW w:w="851" w:type="dxa"/>
            <w:shd w:val="clear" w:color="auto" w:fill="FFF2CC" w:themeFill="accent4" w:themeFillTint="33"/>
            <w:vAlign w:val="center"/>
          </w:tcPr>
          <w:p w:rsidR="007216B3" w:rsidRPr="00A44737" w:rsidRDefault="007216B3" w:rsidP="007216B3">
            <w:pPr>
              <w:tabs>
                <w:tab w:val="left" w:pos="1174"/>
              </w:tabs>
              <w:jc w:val="center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序號</w:t>
            </w:r>
          </w:p>
        </w:tc>
        <w:tc>
          <w:tcPr>
            <w:tcW w:w="2976" w:type="dxa"/>
            <w:vAlign w:val="center"/>
          </w:tcPr>
          <w:p w:rsidR="007216B3" w:rsidRPr="00A44737" w:rsidRDefault="007216B3" w:rsidP="00911522">
            <w:pPr>
              <w:tabs>
                <w:tab w:val="left" w:pos="1174"/>
              </w:tabs>
              <w:jc w:val="both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7</w:t>
            </w:r>
            <w:r w:rsidRPr="00A44737">
              <w:rPr>
                <w:rFonts w:ascii="Arial" w:eastAsia="標楷體" w:hAnsi="Arial" w:hint="eastAsia"/>
                <w:sz w:val="22"/>
              </w:rPr>
              <w:t>位數</w:t>
            </w:r>
            <w:r w:rsidRPr="00A44737">
              <w:rPr>
                <w:rFonts w:ascii="Arial" w:eastAsia="標楷體" w:hAnsi="Arial" w:hint="eastAsia"/>
                <w:sz w:val="22"/>
              </w:rPr>
              <w:t>(</w:t>
            </w:r>
            <w:r w:rsidR="00911522" w:rsidRPr="00A44737">
              <w:rPr>
                <w:rFonts w:ascii="Arial" w:eastAsia="標楷體" w:hAnsi="Arial" w:hint="eastAsia"/>
                <w:sz w:val="22"/>
              </w:rPr>
              <w:t>前端</w:t>
            </w:r>
            <w:r w:rsidRPr="00A44737">
              <w:rPr>
                <w:rFonts w:ascii="Arial" w:eastAsia="標楷體" w:hAnsi="Arial" w:hint="eastAsia"/>
                <w:sz w:val="22"/>
              </w:rPr>
              <w:t>)</w:t>
            </w:r>
          </w:p>
        </w:tc>
        <w:tc>
          <w:tcPr>
            <w:tcW w:w="1139" w:type="dxa"/>
            <w:shd w:val="clear" w:color="auto" w:fill="FFF2CC" w:themeFill="accent4" w:themeFillTint="33"/>
            <w:vAlign w:val="center"/>
          </w:tcPr>
          <w:p w:rsidR="007216B3" w:rsidRPr="00A44737" w:rsidRDefault="007216B3" w:rsidP="007216B3">
            <w:pPr>
              <w:tabs>
                <w:tab w:val="left" w:pos="1174"/>
              </w:tabs>
              <w:jc w:val="center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交易名稱</w:t>
            </w:r>
          </w:p>
        </w:tc>
        <w:tc>
          <w:tcPr>
            <w:tcW w:w="3818" w:type="dxa"/>
            <w:vAlign w:val="center"/>
          </w:tcPr>
          <w:p w:rsidR="007216B3" w:rsidRPr="00A44737" w:rsidRDefault="005111A0" w:rsidP="007216B3">
            <w:pPr>
              <w:tabs>
                <w:tab w:val="left" w:pos="1174"/>
              </w:tabs>
              <w:jc w:val="both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交易名稱</w:t>
            </w:r>
          </w:p>
        </w:tc>
      </w:tr>
      <w:tr w:rsidR="005111A0" w:rsidRPr="00B9130C" w:rsidTr="00483047">
        <w:trPr>
          <w:jc w:val="center"/>
        </w:trPr>
        <w:tc>
          <w:tcPr>
            <w:tcW w:w="851" w:type="dxa"/>
            <w:shd w:val="clear" w:color="auto" w:fill="FFF2CC" w:themeFill="accent4" w:themeFillTint="33"/>
            <w:vAlign w:val="center"/>
          </w:tcPr>
          <w:p w:rsidR="007216B3" w:rsidRPr="00A44737" w:rsidRDefault="007216B3" w:rsidP="007216B3">
            <w:pPr>
              <w:tabs>
                <w:tab w:val="left" w:pos="1174"/>
              </w:tabs>
              <w:jc w:val="center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代號</w:t>
            </w:r>
          </w:p>
        </w:tc>
        <w:tc>
          <w:tcPr>
            <w:tcW w:w="2976" w:type="dxa"/>
            <w:vAlign w:val="center"/>
          </w:tcPr>
          <w:p w:rsidR="007216B3" w:rsidRPr="00A44737" w:rsidRDefault="007216B3" w:rsidP="007216B3">
            <w:pPr>
              <w:tabs>
                <w:tab w:val="left" w:pos="1174"/>
              </w:tabs>
              <w:jc w:val="both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交易代號</w:t>
            </w:r>
          </w:p>
        </w:tc>
        <w:tc>
          <w:tcPr>
            <w:tcW w:w="1139" w:type="dxa"/>
            <w:shd w:val="clear" w:color="auto" w:fill="FFF2CC" w:themeFill="accent4" w:themeFillTint="33"/>
            <w:vAlign w:val="center"/>
          </w:tcPr>
          <w:p w:rsidR="007216B3" w:rsidRPr="00A44737" w:rsidRDefault="007216B3" w:rsidP="007216B3">
            <w:pPr>
              <w:tabs>
                <w:tab w:val="left" w:pos="1174"/>
              </w:tabs>
              <w:jc w:val="center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主管</w:t>
            </w:r>
          </w:p>
        </w:tc>
        <w:tc>
          <w:tcPr>
            <w:tcW w:w="3818" w:type="dxa"/>
            <w:vAlign w:val="center"/>
          </w:tcPr>
          <w:p w:rsidR="005111A0" w:rsidRPr="00A44737" w:rsidRDefault="00667FCA" w:rsidP="005111A0">
            <w:pPr>
              <w:tabs>
                <w:tab w:val="left" w:pos="1174"/>
              </w:tabs>
              <w:jc w:val="both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需授權之交易，記錄</w:t>
            </w:r>
            <w:r w:rsidR="005111A0" w:rsidRPr="00A44737">
              <w:rPr>
                <w:rFonts w:ascii="Arial" w:eastAsia="標楷體" w:hAnsi="Arial" w:hint="eastAsia"/>
                <w:sz w:val="22"/>
              </w:rPr>
              <w:t>授權主管</w:t>
            </w:r>
          </w:p>
        </w:tc>
      </w:tr>
      <w:tr w:rsidR="005111A0" w:rsidRPr="00B9130C" w:rsidTr="00483047">
        <w:trPr>
          <w:jc w:val="center"/>
        </w:trPr>
        <w:tc>
          <w:tcPr>
            <w:tcW w:w="851" w:type="dxa"/>
            <w:shd w:val="clear" w:color="auto" w:fill="FFF2CC" w:themeFill="accent4" w:themeFillTint="33"/>
            <w:vAlign w:val="center"/>
          </w:tcPr>
          <w:p w:rsidR="007216B3" w:rsidRPr="00A44737" w:rsidRDefault="007216B3" w:rsidP="007216B3">
            <w:pPr>
              <w:tabs>
                <w:tab w:val="left" w:pos="1174"/>
              </w:tabs>
              <w:jc w:val="center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借貸</w:t>
            </w:r>
          </w:p>
        </w:tc>
        <w:tc>
          <w:tcPr>
            <w:tcW w:w="2976" w:type="dxa"/>
            <w:vAlign w:val="center"/>
          </w:tcPr>
          <w:p w:rsidR="005111A0" w:rsidRPr="00A44737" w:rsidRDefault="007216B3" w:rsidP="007216B3">
            <w:pPr>
              <w:tabs>
                <w:tab w:val="left" w:pos="1174"/>
              </w:tabs>
              <w:jc w:val="both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帳務類</w:t>
            </w:r>
          </w:p>
        </w:tc>
        <w:tc>
          <w:tcPr>
            <w:tcW w:w="1139" w:type="dxa"/>
            <w:shd w:val="clear" w:color="auto" w:fill="FFF2CC" w:themeFill="accent4" w:themeFillTint="33"/>
            <w:vAlign w:val="center"/>
          </w:tcPr>
          <w:p w:rsidR="007216B3" w:rsidRPr="00A44737" w:rsidRDefault="007216B3" w:rsidP="007216B3">
            <w:pPr>
              <w:tabs>
                <w:tab w:val="left" w:pos="1174"/>
              </w:tabs>
              <w:jc w:val="center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多筆序號</w:t>
            </w:r>
          </w:p>
        </w:tc>
        <w:tc>
          <w:tcPr>
            <w:tcW w:w="3818" w:type="dxa"/>
            <w:vAlign w:val="center"/>
          </w:tcPr>
          <w:p w:rsidR="005111A0" w:rsidRPr="00A44737" w:rsidRDefault="005111A0" w:rsidP="007216B3">
            <w:pPr>
              <w:tabs>
                <w:tab w:val="left" w:pos="1174"/>
              </w:tabs>
              <w:jc w:val="both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入多筆或銷多筆，使用的序號</w:t>
            </w:r>
          </w:p>
        </w:tc>
      </w:tr>
      <w:tr w:rsidR="005111A0" w:rsidRPr="00B9130C" w:rsidTr="00483047">
        <w:trPr>
          <w:jc w:val="center"/>
        </w:trPr>
        <w:tc>
          <w:tcPr>
            <w:tcW w:w="851" w:type="dxa"/>
            <w:shd w:val="clear" w:color="auto" w:fill="FFF2CC" w:themeFill="accent4" w:themeFillTint="33"/>
            <w:vAlign w:val="center"/>
          </w:tcPr>
          <w:p w:rsidR="007216B3" w:rsidRPr="00A44737" w:rsidRDefault="007216B3" w:rsidP="007216B3">
            <w:pPr>
              <w:tabs>
                <w:tab w:val="left" w:pos="1174"/>
              </w:tabs>
              <w:jc w:val="center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帳號</w:t>
            </w:r>
          </w:p>
        </w:tc>
        <w:tc>
          <w:tcPr>
            <w:tcW w:w="2976" w:type="dxa"/>
            <w:vAlign w:val="center"/>
          </w:tcPr>
          <w:p w:rsidR="007216B3" w:rsidRPr="00A44737" w:rsidRDefault="00667FCA" w:rsidP="007216B3">
            <w:pPr>
              <w:tabs>
                <w:tab w:val="left" w:pos="1174"/>
              </w:tabs>
              <w:jc w:val="both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記錄</w:t>
            </w:r>
            <w:r w:rsidR="007216B3" w:rsidRPr="00A44737">
              <w:rPr>
                <w:rFonts w:ascii="Arial" w:eastAsia="標楷體" w:hAnsi="Arial" w:hint="eastAsia"/>
                <w:sz w:val="22"/>
              </w:rPr>
              <w:t>統編或帳號</w:t>
            </w:r>
          </w:p>
        </w:tc>
        <w:tc>
          <w:tcPr>
            <w:tcW w:w="1139" w:type="dxa"/>
            <w:shd w:val="clear" w:color="auto" w:fill="FFF2CC" w:themeFill="accent4" w:themeFillTint="33"/>
            <w:vAlign w:val="center"/>
          </w:tcPr>
          <w:p w:rsidR="007216B3" w:rsidRPr="00A44737" w:rsidRDefault="007216B3" w:rsidP="007216B3">
            <w:pPr>
              <w:tabs>
                <w:tab w:val="left" w:pos="1174"/>
              </w:tabs>
              <w:jc w:val="center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/>
                <w:sz w:val="22"/>
              </w:rPr>
              <w:object w:dxaOrig="435" w:dyaOrig="4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.7pt;height:9.5pt" o:ole="">
                  <v:imagedata r:id="rId11" o:title=""/>
                </v:shape>
                <o:OLEObject Type="Embed" ProgID="PBrush" ShapeID="_x0000_i1025" DrawAspect="Content" ObjectID="_1656146322" r:id="rId12"/>
              </w:object>
            </w:r>
          </w:p>
        </w:tc>
        <w:tc>
          <w:tcPr>
            <w:tcW w:w="3818" w:type="dxa"/>
            <w:vAlign w:val="center"/>
          </w:tcPr>
          <w:p w:rsidR="005111A0" w:rsidRPr="00A44737" w:rsidRDefault="00CB4760" w:rsidP="005111A0">
            <w:pPr>
              <w:tabs>
                <w:tab w:val="left" w:pos="1174"/>
              </w:tabs>
              <w:jc w:val="both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顯示</w:t>
            </w:r>
            <w:r w:rsidR="005111A0" w:rsidRPr="00A44737">
              <w:rPr>
                <w:rFonts w:ascii="Arial" w:eastAsia="標楷體" w:hAnsi="Arial" w:hint="eastAsia"/>
                <w:sz w:val="22"/>
              </w:rPr>
              <w:t>現或轉</w:t>
            </w:r>
            <w:r w:rsidR="00483047">
              <w:rPr>
                <w:rFonts w:ascii="Arial" w:eastAsia="標楷體" w:hAnsi="Arial" w:hint="eastAsia"/>
                <w:sz w:val="22"/>
              </w:rPr>
              <w:t>，存次交票則顯示次</w:t>
            </w:r>
          </w:p>
        </w:tc>
      </w:tr>
      <w:tr w:rsidR="005111A0" w:rsidRPr="00B9130C" w:rsidTr="00483047">
        <w:trPr>
          <w:jc w:val="center"/>
        </w:trPr>
        <w:tc>
          <w:tcPr>
            <w:tcW w:w="851" w:type="dxa"/>
            <w:shd w:val="clear" w:color="auto" w:fill="FFF2CC" w:themeFill="accent4" w:themeFillTint="33"/>
            <w:vAlign w:val="center"/>
          </w:tcPr>
          <w:p w:rsidR="007216B3" w:rsidRPr="00A44737" w:rsidRDefault="007216B3" w:rsidP="007216B3">
            <w:pPr>
              <w:tabs>
                <w:tab w:val="left" w:pos="1174"/>
              </w:tabs>
              <w:jc w:val="center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金額</w:t>
            </w:r>
          </w:p>
        </w:tc>
        <w:tc>
          <w:tcPr>
            <w:tcW w:w="2976" w:type="dxa"/>
            <w:vAlign w:val="center"/>
          </w:tcPr>
          <w:p w:rsidR="007216B3" w:rsidRPr="00A44737" w:rsidRDefault="00CB4760" w:rsidP="007216B3">
            <w:pPr>
              <w:tabs>
                <w:tab w:val="left" w:pos="1174"/>
              </w:tabs>
              <w:jc w:val="both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0</w:t>
            </w:r>
            <w:r w:rsidRPr="00A44737">
              <w:rPr>
                <w:rFonts w:ascii="Arial" w:eastAsia="標楷體" w:hAnsi="Arial" w:hint="eastAsia"/>
                <w:sz w:val="22"/>
              </w:rPr>
              <w:t>或</w:t>
            </w:r>
            <w:r w:rsidR="007216B3" w:rsidRPr="00A44737">
              <w:rPr>
                <w:rFonts w:ascii="Arial" w:eastAsia="標楷體" w:hAnsi="Arial" w:hint="eastAsia"/>
                <w:sz w:val="22"/>
              </w:rPr>
              <w:t>帳務類</w:t>
            </w:r>
            <w:r w:rsidRPr="00A44737">
              <w:rPr>
                <w:rFonts w:ascii="Arial" w:eastAsia="標楷體" w:hAnsi="Arial" w:hint="eastAsia"/>
                <w:sz w:val="22"/>
              </w:rPr>
              <w:t>金額</w:t>
            </w:r>
          </w:p>
        </w:tc>
        <w:tc>
          <w:tcPr>
            <w:tcW w:w="1139" w:type="dxa"/>
            <w:shd w:val="clear" w:color="auto" w:fill="FFF2CC" w:themeFill="accent4" w:themeFillTint="33"/>
            <w:vAlign w:val="center"/>
          </w:tcPr>
          <w:p w:rsidR="007216B3" w:rsidRPr="00A44737" w:rsidRDefault="007216B3" w:rsidP="007216B3">
            <w:pPr>
              <w:tabs>
                <w:tab w:val="left" w:pos="1174"/>
              </w:tabs>
              <w:jc w:val="center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交易日</w:t>
            </w:r>
          </w:p>
        </w:tc>
        <w:tc>
          <w:tcPr>
            <w:tcW w:w="3818" w:type="dxa"/>
            <w:vAlign w:val="center"/>
          </w:tcPr>
          <w:p w:rsidR="007216B3" w:rsidRPr="00A44737" w:rsidRDefault="005111A0" w:rsidP="007216B3">
            <w:pPr>
              <w:tabs>
                <w:tab w:val="left" w:pos="1174"/>
              </w:tabs>
              <w:jc w:val="both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交易日</w:t>
            </w:r>
          </w:p>
        </w:tc>
      </w:tr>
      <w:tr w:rsidR="005111A0" w:rsidRPr="00B9130C" w:rsidTr="00483047">
        <w:trPr>
          <w:jc w:val="center"/>
        </w:trPr>
        <w:tc>
          <w:tcPr>
            <w:tcW w:w="851" w:type="dxa"/>
            <w:shd w:val="clear" w:color="auto" w:fill="FFF2CC" w:themeFill="accent4" w:themeFillTint="33"/>
            <w:vAlign w:val="center"/>
          </w:tcPr>
          <w:p w:rsidR="007216B3" w:rsidRPr="00A44737" w:rsidRDefault="007216B3" w:rsidP="007216B3">
            <w:pPr>
              <w:tabs>
                <w:tab w:val="left" w:pos="1174"/>
              </w:tabs>
              <w:jc w:val="center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沖正</w:t>
            </w:r>
          </w:p>
        </w:tc>
        <w:tc>
          <w:tcPr>
            <w:tcW w:w="2976" w:type="dxa"/>
            <w:vAlign w:val="center"/>
          </w:tcPr>
          <w:p w:rsidR="007216B3" w:rsidRPr="00A44737" w:rsidRDefault="007216B3" w:rsidP="00CB4760">
            <w:pPr>
              <w:tabs>
                <w:tab w:val="left" w:pos="1174"/>
              </w:tabs>
              <w:jc w:val="both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若有</w:t>
            </w:r>
            <w:r w:rsidR="00CB4760" w:rsidRPr="00A44737">
              <w:rPr>
                <w:rFonts w:ascii="Arial" w:eastAsia="標楷體" w:hAnsi="Arial" w:hint="eastAsia"/>
                <w:sz w:val="22"/>
              </w:rPr>
              <w:t>沖正</w:t>
            </w:r>
            <w:r w:rsidRPr="00A44737">
              <w:rPr>
                <w:rFonts w:ascii="Arial" w:eastAsia="標楷體" w:hAnsi="Arial" w:hint="eastAsia"/>
                <w:sz w:val="22"/>
              </w:rPr>
              <w:t>，顯示部份</w:t>
            </w:r>
            <w:r w:rsidRPr="00A44737">
              <w:rPr>
                <w:rFonts w:ascii="Arial" w:eastAsia="標楷體" w:hAnsi="Arial" w:hint="eastAsia"/>
                <w:sz w:val="22"/>
              </w:rPr>
              <w:t>/</w:t>
            </w:r>
            <w:r w:rsidRPr="00A44737">
              <w:rPr>
                <w:rFonts w:ascii="Arial" w:eastAsia="標楷體" w:hAnsi="Arial" w:hint="eastAsia"/>
                <w:sz w:val="22"/>
              </w:rPr>
              <w:t>全部</w:t>
            </w:r>
          </w:p>
        </w:tc>
        <w:tc>
          <w:tcPr>
            <w:tcW w:w="1139" w:type="dxa"/>
            <w:shd w:val="clear" w:color="auto" w:fill="FFF2CC" w:themeFill="accent4" w:themeFillTint="33"/>
            <w:vAlign w:val="center"/>
          </w:tcPr>
          <w:p w:rsidR="007216B3" w:rsidRPr="00A44737" w:rsidRDefault="007216B3" w:rsidP="007216B3">
            <w:pPr>
              <w:tabs>
                <w:tab w:val="left" w:pos="1174"/>
              </w:tabs>
              <w:jc w:val="center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帳務日</w:t>
            </w:r>
          </w:p>
        </w:tc>
        <w:tc>
          <w:tcPr>
            <w:tcW w:w="3818" w:type="dxa"/>
            <w:vAlign w:val="center"/>
          </w:tcPr>
          <w:p w:rsidR="007216B3" w:rsidRPr="00A44737" w:rsidRDefault="005111A0" w:rsidP="007216B3">
            <w:pPr>
              <w:tabs>
                <w:tab w:val="left" w:pos="1174"/>
              </w:tabs>
              <w:jc w:val="both"/>
              <w:rPr>
                <w:rFonts w:ascii="Arial" w:eastAsia="標楷體" w:hAnsi="Arial"/>
                <w:sz w:val="22"/>
              </w:rPr>
            </w:pPr>
            <w:r w:rsidRPr="00A44737">
              <w:rPr>
                <w:rFonts w:ascii="Arial" w:eastAsia="標楷體" w:hAnsi="Arial" w:hint="eastAsia"/>
                <w:sz w:val="22"/>
              </w:rPr>
              <w:t>帳務日</w:t>
            </w:r>
          </w:p>
        </w:tc>
      </w:tr>
    </w:tbl>
    <w:p w:rsidR="00A44737" w:rsidRPr="00A44737" w:rsidRDefault="00A44737" w:rsidP="00A44737">
      <w:pPr>
        <w:rPr>
          <w:rFonts w:ascii="Arial" w:eastAsia="標楷體" w:hAnsi="Arial"/>
        </w:rPr>
      </w:pPr>
    </w:p>
    <w:p w:rsidR="003B602D" w:rsidRPr="00B9130C" w:rsidRDefault="00CB4760" w:rsidP="003B602D">
      <w:pPr>
        <w:tabs>
          <w:tab w:val="left" w:pos="1174"/>
        </w:tabs>
        <w:rPr>
          <w:rFonts w:ascii="標楷體" w:eastAsia="標楷體" w:hAnsi="標楷體"/>
          <w:noProof/>
        </w:rPr>
      </w:pPr>
      <w:r w:rsidRPr="00B9130C">
        <w:rPr>
          <w:rFonts w:ascii="標楷體" w:eastAsia="標楷體" w:hAnsi="標楷體"/>
          <w:noProof/>
        </w:rPr>
        <w:lastRenderedPageBreak/>
        <w:drawing>
          <wp:inline distT="0" distB="0" distL="0" distR="0" wp14:anchorId="614E71A5" wp14:editId="305F9918">
            <wp:extent cx="6087603" cy="3636000"/>
            <wp:effectExtent l="0" t="0" r="889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7603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1CA" w:rsidRPr="00B9130C">
        <w:rPr>
          <w:rFonts w:ascii="標楷體" w:eastAsia="標楷體" w:hAnsi="標楷體"/>
          <w:noProof/>
        </w:rPr>
        <w:t xml:space="preserve"> </w:t>
      </w:r>
      <w:r w:rsidRPr="00B9130C">
        <w:rPr>
          <w:rFonts w:ascii="標楷體" w:eastAsia="標楷體" w:hAnsi="標楷體"/>
          <w:noProof/>
        </w:rPr>
        <w:drawing>
          <wp:inline distT="0" distB="0" distL="0" distR="0" wp14:anchorId="08B0EBFA" wp14:editId="6CA39E5C">
            <wp:extent cx="6087607" cy="3636000"/>
            <wp:effectExtent l="0" t="0" r="889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7607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66" w:rsidRPr="00A44737" w:rsidRDefault="00A44737" w:rsidP="00A44737">
      <w:pPr>
        <w:tabs>
          <w:tab w:val="left" w:pos="1174"/>
        </w:tabs>
        <w:ind w:firstLineChars="200" w:firstLine="480"/>
        <w:jc w:val="both"/>
        <w:rPr>
          <w:rFonts w:ascii="Arial" w:eastAsia="標楷體" w:hAnsi="Arial"/>
        </w:rPr>
      </w:pPr>
      <w:r w:rsidRPr="00A44737">
        <w:rPr>
          <w:rFonts w:ascii="Arial" w:eastAsia="標楷體" w:hAnsi="Arial" w:hint="eastAsia"/>
        </w:rPr>
        <w:t>可</w:t>
      </w:r>
      <w:r w:rsidR="002D2D66" w:rsidRPr="00A44737">
        <w:rPr>
          <w:rFonts w:ascii="Arial" w:eastAsia="標楷體" w:hAnsi="Arial" w:hint="eastAsia"/>
        </w:rPr>
        <w:t>雙擊表格中</w:t>
      </w:r>
      <w:r>
        <w:rPr>
          <w:rFonts w:ascii="Arial" w:eastAsia="標楷體" w:hAnsi="Arial" w:hint="eastAsia"/>
        </w:rPr>
        <w:t>任</w:t>
      </w:r>
      <w:r w:rsidR="002D2D66" w:rsidRPr="00A44737">
        <w:rPr>
          <w:rFonts w:ascii="Arial" w:eastAsia="標楷體" w:hAnsi="Arial" w:hint="eastAsia"/>
        </w:rPr>
        <w:t>一筆資料</w:t>
      </w:r>
      <w:r>
        <w:rPr>
          <w:rFonts w:ascii="Arial" w:eastAsia="標楷體" w:hAnsi="Arial" w:hint="eastAsia"/>
        </w:rPr>
        <w:t>即</w:t>
      </w:r>
      <w:r w:rsidR="002D2D66" w:rsidRPr="00A44737">
        <w:rPr>
          <w:rFonts w:ascii="Arial" w:eastAsia="標楷體" w:hAnsi="Arial" w:hint="eastAsia"/>
        </w:rPr>
        <w:t>可</w:t>
      </w:r>
      <w:r w:rsidR="0080756A" w:rsidRPr="00A44737">
        <w:rPr>
          <w:rFonts w:ascii="Arial" w:eastAsia="標楷體" w:hAnsi="Arial" w:hint="eastAsia"/>
        </w:rPr>
        <w:t>重現</w:t>
      </w:r>
      <w:r w:rsidR="002D2D66" w:rsidRPr="00A44737">
        <w:rPr>
          <w:rFonts w:ascii="Arial" w:eastAsia="標楷體" w:hAnsi="Arial" w:hint="eastAsia"/>
        </w:rPr>
        <w:t>歷史</w:t>
      </w:r>
      <w:r w:rsidR="00483047">
        <w:rPr>
          <w:rFonts w:ascii="Arial" w:eastAsia="標楷體" w:hAnsi="Arial" w:hint="eastAsia"/>
        </w:rPr>
        <w:t>交易</w:t>
      </w:r>
      <w:r w:rsidR="002D2D66" w:rsidRPr="00A44737">
        <w:rPr>
          <w:rFonts w:ascii="Arial" w:eastAsia="標楷體" w:hAnsi="Arial" w:hint="eastAsia"/>
        </w:rPr>
        <w:t>畫面</w:t>
      </w:r>
      <w:r w:rsidR="0080756A" w:rsidRPr="00A44737">
        <w:rPr>
          <w:rFonts w:ascii="Arial" w:eastAsia="標楷體" w:hAnsi="Arial" w:hint="eastAsia"/>
        </w:rPr>
        <w:t>，唯查詢類及部份管理性交易無法重現</w:t>
      </w:r>
      <w:r w:rsidR="002D2D66" w:rsidRPr="00A44737">
        <w:rPr>
          <w:rFonts w:ascii="Arial" w:eastAsia="標楷體" w:hAnsi="Arial" w:hint="eastAsia"/>
        </w:rPr>
        <w:t>，</w:t>
      </w:r>
      <w:r>
        <w:rPr>
          <w:rFonts w:ascii="Arial" w:eastAsia="標楷體" w:hAnsi="Arial" w:hint="eastAsia"/>
        </w:rPr>
        <w:t>若是選擇帳戶類交易進入重現畫面後在最後一個頁籤</w:t>
      </w:r>
      <w:r w:rsidR="002D2D66" w:rsidRPr="00A44737">
        <w:rPr>
          <w:rFonts w:ascii="Arial" w:eastAsia="標楷體" w:hAnsi="Arial" w:hint="eastAsia"/>
        </w:rPr>
        <w:t>可看到四個按鈕：</w:t>
      </w:r>
    </w:p>
    <w:p w:rsidR="00A44737" w:rsidRPr="00A44737" w:rsidRDefault="00A44737" w:rsidP="00483047">
      <w:pPr>
        <w:tabs>
          <w:tab w:val="left" w:pos="1174"/>
        </w:tabs>
        <w:jc w:val="both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1.</w:t>
      </w:r>
      <w:r>
        <w:rPr>
          <w:rFonts w:ascii="Arial" w:eastAsia="標楷體" w:hAnsi="Arial" w:hint="eastAsia"/>
        </w:rPr>
        <w:t>【</w:t>
      </w:r>
      <w:r w:rsidR="002D2D66" w:rsidRPr="00A44737">
        <w:rPr>
          <w:rFonts w:ascii="Arial" w:eastAsia="標楷體" w:hAnsi="Arial" w:hint="eastAsia"/>
        </w:rPr>
        <w:t>沖正作廢</w:t>
      </w:r>
      <w:r>
        <w:rPr>
          <w:rFonts w:ascii="Arial" w:eastAsia="標楷體" w:hAnsi="Arial" w:hint="eastAsia"/>
        </w:rPr>
        <w:t>】</w:t>
      </w:r>
      <w:r w:rsidR="0080756A" w:rsidRPr="00A44737">
        <w:rPr>
          <w:rFonts w:ascii="Arial" w:eastAsia="標楷體" w:hAnsi="Arial" w:hint="eastAsia"/>
        </w:rPr>
        <w:t>-</w:t>
      </w:r>
      <w:r w:rsidR="0080756A" w:rsidRPr="00A44737">
        <w:rPr>
          <w:rFonts w:ascii="Arial" w:eastAsia="標楷體" w:hAnsi="Arial" w:hint="eastAsia"/>
        </w:rPr>
        <w:t>不再執行此交易，傳票需作廢</w:t>
      </w:r>
      <w:r>
        <w:rPr>
          <w:rFonts w:ascii="Arial" w:eastAsia="標楷體" w:hAnsi="Arial" w:hint="eastAsia"/>
        </w:rPr>
        <w:t>。</w:t>
      </w:r>
    </w:p>
    <w:p w:rsidR="002D2D66" w:rsidRPr="00B9130C" w:rsidRDefault="002D2D66" w:rsidP="002D2D66">
      <w:pPr>
        <w:tabs>
          <w:tab w:val="left" w:pos="1174"/>
        </w:tabs>
        <w:jc w:val="both"/>
        <w:rPr>
          <w:rFonts w:ascii="標楷體" w:eastAsia="標楷體" w:hAnsi="標楷體"/>
        </w:rPr>
      </w:pPr>
      <w:r w:rsidRPr="00B9130C">
        <w:rPr>
          <w:rFonts w:ascii="標楷體" w:eastAsia="標楷體" w:hAnsi="標楷體"/>
          <w:noProof/>
        </w:rPr>
        <w:lastRenderedPageBreak/>
        <w:drawing>
          <wp:inline distT="0" distB="0" distL="0" distR="0" wp14:anchorId="11EFABE2" wp14:editId="5FCFEA11">
            <wp:extent cx="6092519" cy="3636000"/>
            <wp:effectExtent l="0" t="0" r="3810" b="317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2519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37" w:rsidRPr="00A44737" w:rsidRDefault="00A44737" w:rsidP="00483047">
      <w:pPr>
        <w:tabs>
          <w:tab w:val="left" w:pos="1174"/>
        </w:tabs>
        <w:jc w:val="both"/>
        <w:rPr>
          <w:rFonts w:ascii="Arial" w:eastAsia="標楷體" w:hAnsi="Arial"/>
        </w:rPr>
      </w:pPr>
      <w:r w:rsidRPr="00A44737">
        <w:rPr>
          <w:rFonts w:ascii="Arial" w:eastAsia="標楷體" w:hAnsi="Arial" w:hint="eastAsia"/>
        </w:rPr>
        <w:t>2.</w:t>
      </w:r>
      <w:r w:rsidRPr="00A44737">
        <w:rPr>
          <w:rFonts w:ascii="Arial" w:eastAsia="標楷體" w:hAnsi="Arial" w:hint="eastAsia"/>
        </w:rPr>
        <w:t>【</w:t>
      </w:r>
      <w:r w:rsidR="0080756A" w:rsidRPr="00A44737">
        <w:rPr>
          <w:rFonts w:ascii="Arial" w:eastAsia="標楷體" w:hAnsi="Arial" w:hint="eastAsia"/>
        </w:rPr>
        <w:t>沖正重做</w:t>
      </w:r>
      <w:r w:rsidRPr="00A44737">
        <w:rPr>
          <w:rFonts w:ascii="Arial" w:eastAsia="標楷體" w:hAnsi="Arial" w:hint="eastAsia"/>
        </w:rPr>
        <w:t>】</w:t>
      </w:r>
      <w:r w:rsidR="0080756A" w:rsidRPr="00A44737">
        <w:rPr>
          <w:rFonts w:ascii="Arial" w:eastAsia="標楷體" w:hAnsi="Arial" w:hint="eastAsia"/>
        </w:rPr>
        <w:t>-</w:t>
      </w:r>
      <w:r w:rsidR="0080756A" w:rsidRPr="00A44737">
        <w:rPr>
          <w:rFonts w:ascii="Arial" w:eastAsia="標楷體" w:hAnsi="Arial" w:hint="eastAsia"/>
        </w:rPr>
        <w:t>傳票可重複使用</w:t>
      </w:r>
      <w:r w:rsidRPr="00A44737">
        <w:rPr>
          <w:rFonts w:ascii="Arial" w:eastAsia="標楷體" w:hAnsi="Arial" w:hint="eastAsia"/>
        </w:rPr>
        <w:t>。</w:t>
      </w:r>
    </w:p>
    <w:p w:rsidR="0080756A" w:rsidRPr="00B9130C" w:rsidRDefault="0080756A" w:rsidP="0080756A">
      <w:pPr>
        <w:tabs>
          <w:tab w:val="left" w:pos="1174"/>
        </w:tabs>
        <w:jc w:val="both"/>
        <w:rPr>
          <w:rFonts w:ascii="標楷體" w:eastAsia="標楷體" w:hAnsi="標楷體"/>
        </w:rPr>
      </w:pPr>
      <w:r w:rsidRPr="00B9130C">
        <w:rPr>
          <w:rFonts w:ascii="標楷體" w:eastAsia="標楷體" w:hAnsi="標楷體"/>
          <w:noProof/>
        </w:rPr>
        <w:drawing>
          <wp:inline distT="0" distB="0" distL="0" distR="0" wp14:anchorId="605F248C" wp14:editId="6BB8ACFA">
            <wp:extent cx="6106069" cy="3636000"/>
            <wp:effectExtent l="0" t="0" r="0" b="317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6069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37" w:rsidRPr="00A44737" w:rsidRDefault="00A44737" w:rsidP="00483047">
      <w:pPr>
        <w:tabs>
          <w:tab w:val="left" w:pos="1174"/>
        </w:tabs>
        <w:jc w:val="both"/>
        <w:rPr>
          <w:rFonts w:ascii="Arial" w:eastAsia="標楷體" w:hAnsi="Arial"/>
        </w:rPr>
      </w:pPr>
      <w:r w:rsidRPr="00A44737">
        <w:rPr>
          <w:rFonts w:ascii="Arial" w:eastAsia="標楷體" w:hAnsi="Arial" w:hint="eastAsia"/>
        </w:rPr>
        <w:t>3.</w:t>
      </w:r>
      <w:r w:rsidRPr="00A44737">
        <w:rPr>
          <w:rFonts w:ascii="Arial" w:eastAsia="標楷體" w:hAnsi="Arial" w:hint="eastAsia"/>
        </w:rPr>
        <w:t>【</w:t>
      </w:r>
      <w:r w:rsidR="0080756A" w:rsidRPr="00A44737">
        <w:rPr>
          <w:rFonts w:ascii="Arial" w:eastAsia="標楷體" w:hAnsi="Arial" w:hint="eastAsia"/>
        </w:rPr>
        <w:t>重印</w:t>
      </w:r>
      <w:r w:rsidRPr="00A44737">
        <w:rPr>
          <w:rFonts w:ascii="Arial" w:eastAsia="標楷體" w:hAnsi="Arial" w:hint="eastAsia"/>
        </w:rPr>
        <w:t>】</w:t>
      </w:r>
      <w:r w:rsidR="0080756A" w:rsidRPr="00A44737">
        <w:rPr>
          <w:rFonts w:ascii="Arial" w:eastAsia="標楷體" w:hAnsi="Arial" w:hint="eastAsia"/>
        </w:rPr>
        <w:t>-</w:t>
      </w:r>
      <w:r w:rsidR="0080756A" w:rsidRPr="00A44737">
        <w:rPr>
          <w:rFonts w:ascii="Arial" w:eastAsia="標楷體" w:hAnsi="Arial" w:hint="eastAsia"/>
        </w:rPr>
        <w:t>重新印錄傳票</w:t>
      </w:r>
      <w:r w:rsidR="00667FCA" w:rsidRPr="00A44737">
        <w:rPr>
          <w:rFonts w:ascii="Arial" w:eastAsia="標楷體" w:hAnsi="Arial" w:hint="eastAsia"/>
        </w:rPr>
        <w:t>，此時傳票上</w:t>
      </w:r>
      <w:r w:rsidR="00E93B21" w:rsidRPr="00A44737">
        <w:rPr>
          <w:rFonts w:ascii="Arial" w:eastAsia="標楷體" w:hAnsi="Arial" w:hint="eastAsia"/>
        </w:rPr>
        <w:t>會有重印之文字</w:t>
      </w:r>
      <w:r w:rsidRPr="00A44737">
        <w:rPr>
          <w:rFonts w:ascii="Arial" w:eastAsia="標楷體" w:hAnsi="Arial" w:hint="eastAsia"/>
        </w:rPr>
        <w:t>。</w:t>
      </w:r>
    </w:p>
    <w:p w:rsidR="0080756A" w:rsidRPr="00B9130C" w:rsidRDefault="0080756A" w:rsidP="0080756A">
      <w:pPr>
        <w:tabs>
          <w:tab w:val="left" w:pos="1174"/>
        </w:tabs>
        <w:jc w:val="both"/>
        <w:rPr>
          <w:rFonts w:ascii="標楷體" w:eastAsia="標楷體" w:hAnsi="標楷體"/>
        </w:rPr>
      </w:pPr>
      <w:r w:rsidRPr="00B9130C">
        <w:rPr>
          <w:rFonts w:ascii="標楷體" w:eastAsia="標楷體" w:hAnsi="標楷體"/>
          <w:noProof/>
        </w:rPr>
        <w:lastRenderedPageBreak/>
        <w:drawing>
          <wp:inline distT="0" distB="0" distL="0" distR="0" wp14:anchorId="740F755D" wp14:editId="5C01A288">
            <wp:extent cx="6080253" cy="3636000"/>
            <wp:effectExtent l="0" t="0" r="0" b="317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0253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37" w:rsidRPr="00A44737" w:rsidRDefault="00A44737" w:rsidP="00483047">
      <w:pPr>
        <w:tabs>
          <w:tab w:val="left" w:pos="1174"/>
        </w:tabs>
        <w:jc w:val="both"/>
        <w:rPr>
          <w:rFonts w:ascii="Arial" w:eastAsia="標楷體" w:hAnsi="Arial"/>
        </w:rPr>
      </w:pPr>
      <w:r w:rsidRPr="00A44737">
        <w:rPr>
          <w:rFonts w:ascii="Arial" w:eastAsia="標楷體" w:hAnsi="Arial" w:hint="eastAsia"/>
        </w:rPr>
        <w:t>4.</w:t>
      </w:r>
      <w:r w:rsidRPr="00A44737">
        <w:rPr>
          <w:rFonts w:ascii="Arial" w:eastAsia="標楷體" w:hAnsi="Arial" w:hint="eastAsia"/>
        </w:rPr>
        <w:t>【</w:t>
      </w:r>
      <w:r w:rsidR="0080756A" w:rsidRPr="00A44737">
        <w:rPr>
          <w:rFonts w:ascii="Arial" w:eastAsia="標楷體" w:hAnsi="Arial" w:hint="eastAsia"/>
        </w:rPr>
        <w:t>交易訊息</w:t>
      </w:r>
      <w:r w:rsidRPr="00A44737">
        <w:rPr>
          <w:rFonts w:ascii="Arial" w:eastAsia="標楷體" w:hAnsi="Arial" w:hint="eastAsia"/>
        </w:rPr>
        <w:t>】</w:t>
      </w:r>
      <w:r w:rsidR="0080756A" w:rsidRPr="00A44737">
        <w:rPr>
          <w:rFonts w:ascii="Arial" w:eastAsia="標楷體" w:hAnsi="Arial" w:hint="eastAsia"/>
        </w:rPr>
        <w:t>-</w:t>
      </w:r>
      <w:r w:rsidR="0080756A" w:rsidRPr="00A44737">
        <w:rPr>
          <w:rFonts w:ascii="Arial" w:eastAsia="標楷體" w:hAnsi="Arial" w:hint="eastAsia"/>
        </w:rPr>
        <w:t>使用時機可能在交易發生錯誤，資訊處可透過此畫面了解部分原因</w:t>
      </w:r>
      <w:r w:rsidRPr="00A44737">
        <w:rPr>
          <w:rFonts w:ascii="Arial" w:eastAsia="標楷體" w:hAnsi="Arial" w:hint="eastAsia"/>
        </w:rPr>
        <w:t>。</w:t>
      </w:r>
    </w:p>
    <w:p w:rsidR="0080756A" w:rsidRPr="00B9130C" w:rsidRDefault="0080756A" w:rsidP="0080756A">
      <w:pPr>
        <w:tabs>
          <w:tab w:val="left" w:pos="1174"/>
        </w:tabs>
        <w:jc w:val="both"/>
        <w:rPr>
          <w:rFonts w:ascii="標楷體" w:eastAsia="標楷體" w:hAnsi="標楷體"/>
        </w:rPr>
      </w:pPr>
      <w:r w:rsidRPr="00B9130C">
        <w:rPr>
          <w:rFonts w:ascii="標楷體" w:eastAsia="標楷體" w:hAnsi="標楷體"/>
          <w:noProof/>
        </w:rPr>
        <w:drawing>
          <wp:inline distT="0" distB="0" distL="0" distR="0" wp14:anchorId="6088C874" wp14:editId="775BC5FD">
            <wp:extent cx="6087607" cy="3636000"/>
            <wp:effectExtent l="0" t="0" r="8890" b="317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7607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66" w:rsidRPr="00A44737" w:rsidRDefault="00E773E9" w:rsidP="00E773E9">
      <w:pPr>
        <w:tabs>
          <w:tab w:val="left" w:pos="1174"/>
        </w:tabs>
        <w:jc w:val="both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※當雙擊部份帳務交易會發現沖正鈕無法點擊，</w:t>
      </w:r>
      <w:r w:rsidR="00B62627" w:rsidRPr="00A44737">
        <w:rPr>
          <w:rFonts w:ascii="Arial" w:eastAsia="標楷體" w:hAnsi="Arial" w:hint="eastAsia"/>
        </w:rPr>
        <w:t>為業務規範等原因系統將其設為無法沖正，或</w:t>
      </w:r>
      <w:r>
        <w:rPr>
          <w:rFonts w:ascii="Arial" w:eastAsia="標楷體" w:hAnsi="Arial" w:hint="eastAsia"/>
        </w:rPr>
        <w:t>為</w:t>
      </w:r>
      <w:r w:rsidR="00B62627" w:rsidRPr="00A44737">
        <w:rPr>
          <w:rFonts w:ascii="Arial" w:eastAsia="標楷體" w:hAnsi="Arial" w:hint="eastAsia"/>
        </w:rPr>
        <w:t>已經執行過沖正作業。</w:t>
      </w:r>
    </w:p>
    <w:p w:rsidR="00FA2963" w:rsidRPr="00A44737" w:rsidRDefault="00B9130C" w:rsidP="00E773E9">
      <w:pPr>
        <w:tabs>
          <w:tab w:val="left" w:pos="1174"/>
        </w:tabs>
        <w:jc w:val="both"/>
        <w:rPr>
          <w:rFonts w:ascii="Arial" w:eastAsia="標楷體" w:hAnsi="Arial"/>
        </w:rPr>
      </w:pPr>
      <w:r w:rsidRPr="00A44737">
        <w:rPr>
          <w:rFonts w:ascii="Arial" w:eastAsia="標楷體" w:hAnsi="Arial" w:hint="eastAsia"/>
        </w:rPr>
        <w:t>情境</w:t>
      </w:r>
      <w:r w:rsidR="00A44737">
        <w:rPr>
          <w:rFonts w:ascii="Arial" w:eastAsia="標楷體" w:hAnsi="Arial" w:hint="eastAsia"/>
        </w:rPr>
        <w:t>一</w:t>
      </w:r>
      <w:r w:rsidRPr="00A44737">
        <w:rPr>
          <w:rFonts w:ascii="Arial" w:eastAsia="標楷體" w:hAnsi="Arial" w:hint="eastAsia"/>
        </w:rPr>
        <w:t>：存現金</w:t>
      </w:r>
      <w:r w:rsidRPr="00A44737">
        <w:rPr>
          <w:rFonts w:ascii="Arial" w:eastAsia="標楷體" w:hAnsi="Arial" w:hint="eastAsia"/>
        </w:rPr>
        <w:t>1</w:t>
      </w:r>
      <w:r w:rsidR="00E773E9">
        <w:rPr>
          <w:rFonts w:ascii="Arial" w:eastAsia="標楷體" w:hAnsi="Arial" w:hint="eastAsia"/>
        </w:rPr>
        <w:t>萬，沖正作廢後</w:t>
      </w:r>
      <w:r w:rsidRPr="00A44737">
        <w:rPr>
          <w:rFonts w:ascii="Arial" w:eastAsia="標楷體" w:hAnsi="Arial" w:hint="eastAsia"/>
        </w:rPr>
        <w:t>反查日誌畫面</w:t>
      </w:r>
      <w:r w:rsidR="00E773E9">
        <w:rPr>
          <w:rFonts w:ascii="Arial" w:eastAsia="標楷體" w:hAnsi="Arial" w:hint="eastAsia"/>
        </w:rPr>
        <w:t>，</w:t>
      </w:r>
      <w:r w:rsidR="00A44737" w:rsidRPr="00A44737">
        <w:rPr>
          <w:rFonts w:ascii="Arial" w:eastAsia="標楷體" w:hAnsi="Arial" w:hint="eastAsia"/>
        </w:rPr>
        <w:t>因此筆交易已沖正，故沖正作廢、沖正重做及重印皆無法點擊。</w:t>
      </w:r>
    </w:p>
    <w:p w:rsidR="002D2D66" w:rsidRDefault="00B9130C" w:rsidP="002D2D66">
      <w:pPr>
        <w:tabs>
          <w:tab w:val="left" w:pos="1174"/>
        </w:tabs>
        <w:jc w:val="both"/>
        <w:rPr>
          <w:rFonts w:ascii="標楷體" w:eastAsia="標楷體" w:hAnsi="標楷體"/>
        </w:rPr>
      </w:pPr>
      <w:r w:rsidRPr="00B9130C">
        <w:rPr>
          <w:rFonts w:ascii="標楷體" w:eastAsia="標楷體" w:hAnsi="標楷體"/>
          <w:noProof/>
        </w:rPr>
        <w:lastRenderedPageBreak/>
        <w:drawing>
          <wp:inline distT="0" distB="0" distL="0" distR="0" wp14:anchorId="65B6F2E0" wp14:editId="58954A52">
            <wp:extent cx="6088834" cy="3636000"/>
            <wp:effectExtent l="0" t="0" r="762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8834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63" w:rsidRPr="00B9130C" w:rsidRDefault="00FA2963" w:rsidP="00FA2963">
      <w:pPr>
        <w:tabs>
          <w:tab w:val="left" w:pos="1174"/>
        </w:tabs>
        <w:jc w:val="both"/>
        <w:rPr>
          <w:rFonts w:ascii="標楷體" w:eastAsia="標楷體" w:hAnsi="標楷體"/>
        </w:rPr>
      </w:pPr>
    </w:p>
    <w:p w:rsidR="00FA2963" w:rsidRDefault="00906FAC" w:rsidP="002D2D66">
      <w:pPr>
        <w:tabs>
          <w:tab w:val="left" w:pos="1174"/>
        </w:tabs>
        <w:jc w:val="both"/>
        <w:rPr>
          <w:rFonts w:ascii="標楷體" w:eastAsia="標楷體" w:hAnsi="標楷體"/>
        </w:rPr>
      </w:pPr>
      <w:r w:rsidRPr="00906FAC">
        <w:rPr>
          <w:rFonts w:ascii="標楷體" w:eastAsia="標楷體" w:hAnsi="標楷體"/>
          <w:noProof/>
        </w:rPr>
        <w:drawing>
          <wp:inline distT="0" distB="0" distL="0" distR="0" wp14:anchorId="1054CF59" wp14:editId="0AC20686">
            <wp:extent cx="6082702" cy="3636000"/>
            <wp:effectExtent l="0" t="0" r="0" b="317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2702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22" w:rsidRDefault="00906FAC" w:rsidP="002D2D66">
      <w:pPr>
        <w:tabs>
          <w:tab w:val="left" w:pos="1174"/>
        </w:tabs>
        <w:jc w:val="both"/>
        <w:rPr>
          <w:rFonts w:ascii="標楷體" w:eastAsia="標楷體" w:hAnsi="標楷體"/>
        </w:rPr>
      </w:pPr>
      <w:r w:rsidRPr="00906FAC">
        <w:rPr>
          <w:rFonts w:ascii="標楷體" w:eastAsia="標楷體" w:hAnsi="標楷體"/>
          <w:noProof/>
        </w:rPr>
        <w:lastRenderedPageBreak/>
        <w:drawing>
          <wp:inline distT="0" distB="0" distL="0" distR="0" wp14:anchorId="64203A3C" wp14:editId="4E358435">
            <wp:extent cx="6096208" cy="3636000"/>
            <wp:effectExtent l="0" t="0" r="0" b="317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208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F33B7E" wp14:editId="088F95E3">
            <wp:extent cx="6087607" cy="3636000"/>
            <wp:effectExtent l="0" t="0" r="8890" b="317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7607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9EF" w:rsidRPr="00A44737" w:rsidRDefault="00911522" w:rsidP="00E773E9">
      <w:pPr>
        <w:tabs>
          <w:tab w:val="left" w:pos="1174"/>
        </w:tabs>
        <w:ind w:firstLineChars="200" w:firstLine="480"/>
        <w:jc w:val="both"/>
        <w:rPr>
          <w:rFonts w:ascii="Arial" w:eastAsia="標楷體" w:hAnsi="Arial" w:hint="eastAsia"/>
        </w:rPr>
      </w:pPr>
      <w:r w:rsidRPr="00A44737">
        <w:rPr>
          <w:rFonts w:ascii="Arial" w:eastAsia="標楷體" w:hAnsi="Arial" w:hint="eastAsia"/>
        </w:rPr>
        <w:t>回到日誌</w:t>
      </w:r>
      <w:r w:rsidR="00E773E9">
        <w:rPr>
          <w:rFonts w:ascii="Arial" w:eastAsia="標楷體" w:hAnsi="Arial" w:hint="eastAsia"/>
        </w:rPr>
        <w:t>反查</w:t>
      </w:r>
      <w:r w:rsidRPr="00A44737">
        <w:rPr>
          <w:rFonts w:ascii="Arial" w:eastAsia="標楷體" w:hAnsi="Arial" w:hint="eastAsia"/>
        </w:rPr>
        <w:t>會新增一筆</w:t>
      </w:r>
      <w:r w:rsidRPr="00A44737">
        <w:rPr>
          <w:rFonts w:ascii="Arial" w:eastAsia="標楷體" w:hAnsi="Arial" w:hint="eastAsia"/>
        </w:rPr>
        <w:t>60801</w:t>
      </w:r>
      <w:r w:rsidR="00E773E9">
        <w:rPr>
          <w:rFonts w:ascii="Arial" w:eastAsia="標楷體" w:hAnsi="Arial" w:hint="eastAsia"/>
        </w:rPr>
        <w:t>交易</w:t>
      </w:r>
      <w:r w:rsidRPr="00A44737">
        <w:rPr>
          <w:rFonts w:ascii="Arial" w:eastAsia="標楷體" w:hAnsi="Arial" w:hint="eastAsia"/>
        </w:rPr>
        <w:t>，</w:t>
      </w:r>
      <w:r w:rsidR="00E773E9">
        <w:rPr>
          <w:rFonts w:ascii="Arial" w:eastAsia="標楷體" w:hAnsi="Arial" w:hint="eastAsia"/>
        </w:rPr>
        <w:t>且</w:t>
      </w:r>
      <w:r w:rsidRPr="00A44737">
        <w:rPr>
          <w:rFonts w:ascii="Arial" w:eastAsia="標楷體" w:hAnsi="Arial" w:hint="eastAsia"/>
        </w:rPr>
        <w:t>在</w:t>
      </w:r>
      <w:r w:rsidR="001D49EF">
        <w:rPr>
          <w:rFonts w:ascii="Arial" w:eastAsia="標楷體" w:hAnsi="Arial" w:hint="eastAsia"/>
        </w:rPr>
        <w:t>「</w:t>
      </w:r>
      <w:r w:rsidRPr="00A44737">
        <w:rPr>
          <w:rFonts w:ascii="Arial" w:eastAsia="標楷體" w:hAnsi="Arial" w:hint="eastAsia"/>
        </w:rPr>
        <w:t>備註</w:t>
      </w:r>
      <w:r w:rsidR="001D49EF">
        <w:rPr>
          <w:rFonts w:ascii="Arial" w:eastAsia="標楷體" w:hAnsi="Arial" w:hint="eastAsia"/>
        </w:rPr>
        <w:t>」</w:t>
      </w:r>
      <w:r w:rsidRPr="00A44737">
        <w:rPr>
          <w:rFonts w:ascii="Arial" w:eastAsia="標楷體" w:hAnsi="Arial" w:hint="eastAsia"/>
        </w:rPr>
        <w:t>記錄的</w:t>
      </w:r>
      <w:r w:rsidRPr="00A44737">
        <w:rPr>
          <w:rFonts w:ascii="Arial" w:eastAsia="標楷體" w:hAnsi="Arial" w:hint="eastAsia"/>
        </w:rPr>
        <w:t>0100004</w:t>
      </w:r>
      <w:r w:rsidRPr="00A44737">
        <w:rPr>
          <w:rFonts w:ascii="Arial" w:eastAsia="標楷體" w:hAnsi="Arial" w:hint="eastAsia"/>
        </w:rPr>
        <w:t>為執行</w:t>
      </w:r>
      <w:r w:rsidRPr="00A44737">
        <w:rPr>
          <w:rFonts w:ascii="Arial" w:eastAsia="標楷體" w:hAnsi="Arial" w:hint="eastAsia"/>
        </w:rPr>
        <w:t>22101</w:t>
      </w:r>
      <w:r w:rsidRPr="00A44737">
        <w:rPr>
          <w:rFonts w:ascii="Arial" w:eastAsia="標楷體" w:hAnsi="Arial" w:hint="eastAsia"/>
        </w:rPr>
        <w:t>時的前端序號，</w:t>
      </w:r>
      <w:r w:rsidR="00E773E9">
        <w:rPr>
          <w:rFonts w:ascii="Arial" w:eastAsia="標楷體" w:hAnsi="Arial" w:hint="eastAsia"/>
        </w:rPr>
        <w:t>因</w:t>
      </w:r>
      <w:bookmarkStart w:id="0" w:name="_GoBack"/>
      <w:bookmarkEnd w:id="0"/>
      <w:r w:rsidRPr="00A44737">
        <w:rPr>
          <w:rFonts w:ascii="Arial" w:eastAsia="標楷體" w:hAnsi="Arial" w:hint="eastAsia"/>
        </w:rPr>
        <w:t>沖正須經主管授權，</w:t>
      </w:r>
      <w:r w:rsidR="001D49EF">
        <w:rPr>
          <w:rFonts w:ascii="Arial" w:eastAsia="標楷體" w:hAnsi="Arial" w:hint="eastAsia"/>
        </w:rPr>
        <w:t>故「</w:t>
      </w:r>
      <w:r w:rsidRPr="00A44737">
        <w:rPr>
          <w:rFonts w:ascii="Arial" w:eastAsia="標楷體" w:hAnsi="Arial" w:hint="eastAsia"/>
        </w:rPr>
        <w:t>主管</w:t>
      </w:r>
      <w:r w:rsidRPr="00A44737">
        <w:rPr>
          <w:rFonts w:ascii="Arial" w:eastAsia="標楷體" w:hAnsi="Arial" w:hint="eastAsia"/>
        </w:rPr>
        <w:t>1</w:t>
      </w:r>
      <w:r w:rsidR="001D49EF">
        <w:rPr>
          <w:rFonts w:ascii="Arial" w:eastAsia="標楷體" w:hAnsi="Arial" w:hint="eastAsia"/>
        </w:rPr>
        <w:t>」</w:t>
      </w:r>
      <w:r w:rsidR="00E93B21" w:rsidRPr="00A44737">
        <w:rPr>
          <w:rFonts w:ascii="Arial" w:eastAsia="標楷體" w:hAnsi="Arial" w:hint="eastAsia"/>
        </w:rPr>
        <w:t>記錄主管員</w:t>
      </w:r>
      <w:r w:rsidRPr="00A44737">
        <w:rPr>
          <w:rFonts w:ascii="Arial" w:eastAsia="標楷體" w:hAnsi="Arial" w:hint="eastAsia"/>
        </w:rPr>
        <w:t>編；在原交易</w:t>
      </w:r>
      <w:r w:rsidRPr="00A44737">
        <w:rPr>
          <w:rFonts w:ascii="Arial" w:eastAsia="標楷體" w:hAnsi="Arial" w:hint="eastAsia"/>
        </w:rPr>
        <w:t>22101</w:t>
      </w:r>
      <w:r w:rsidR="001D49EF">
        <w:rPr>
          <w:rFonts w:ascii="Arial" w:eastAsia="標楷體" w:hAnsi="Arial" w:hint="eastAsia"/>
        </w:rPr>
        <w:t>「</w:t>
      </w:r>
      <w:r w:rsidRPr="00A44737">
        <w:rPr>
          <w:rFonts w:ascii="Arial" w:eastAsia="標楷體" w:hAnsi="Arial" w:hint="eastAsia"/>
        </w:rPr>
        <w:t>沖正</w:t>
      </w:r>
      <w:r w:rsidR="001D49EF">
        <w:rPr>
          <w:rFonts w:ascii="Arial" w:eastAsia="標楷體" w:hAnsi="Arial" w:hint="eastAsia"/>
        </w:rPr>
        <w:t>」</w:t>
      </w:r>
      <w:r w:rsidRPr="00A44737">
        <w:rPr>
          <w:rFonts w:ascii="Arial" w:eastAsia="標楷體" w:hAnsi="Arial" w:hint="eastAsia"/>
        </w:rPr>
        <w:t>欄</w:t>
      </w:r>
      <w:r w:rsidR="00550E7E" w:rsidRPr="00A44737">
        <w:rPr>
          <w:rFonts w:ascii="Arial" w:eastAsia="標楷體" w:hAnsi="Arial" w:hint="eastAsia"/>
        </w:rPr>
        <w:t>位</w:t>
      </w:r>
      <w:r w:rsidRPr="00A44737">
        <w:rPr>
          <w:rFonts w:ascii="Arial" w:eastAsia="標楷體" w:hAnsi="Arial" w:hint="eastAsia"/>
        </w:rPr>
        <w:t>會記錄全部。</w:t>
      </w:r>
    </w:p>
    <w:p w:rsidR="00906FAC" w:rsidRPr="00B9130C" w:rsidRDefault="00906FAC" w:rsidP="002D2D66">
      <w:pPr>
        <w:tabs>
          <w:tab w:val="left" w:pos="1174"/>
        </w:tabs>
        <w:jc w:val="both"/>
        <w:rPr>
          <w:rFonts w:ascii="標楷體" w:eastAsia="標楷體" w:hAnsi="標楷體"/>
        </w:rPr>
      </w:pPr>
      <w:r w:rsidRPr="00906FAC">
        <w:rPr>
          <w:rFonts w:ascii="標楷體" w:eastAsia="標楷體" w:hAnsi="標楷體"/>
          <w:noProof/>
        </w:rPr>
        <w:lastRenderedPageBreak/>
        <w:drawing>
          <wp:inline distT="0" distB="0" distL="0" distR="0" wp14:anchorId="3957C123" wp14:editId="3C2548BD">
            <wp:extent cx="6091290" cy="3636000"/>
            <wp:effectExtent l="0" t="0" r="5080" b="317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1290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FAC">
        <w:rPr>
          <w:rFonts w:ascii="標楷體" w:eastAsia="標楷體" w:hAnsi="標楷體"/>
          <w:noProof/>
        </w:rPr>
        <w:drawing>
          <wp:inline distT="0" distB="0" distL="0" distR="0" wp14:anchorId="3D8018AA" wp14:editId="4EAA2946">
            <wp:extent cx="6113485" cy="3636000"/>
            <wp:effectExtent l="0" t="0" r="1905" b="317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3485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66" w:rsidRPr="00B9130C" w:rsidRDefault="002D2D66" w:rsidP="003B602D">
      <w:pPr>
        <w:tabs>
          <w:tab w:val="left" w:pos="1174"/>
        </w:tabs>
        <w:rPr>
          <w:rFonts w:ascii="標楷體" w:eastAsia="標楷體" w:hAnsi="標楷體"/>
        </w:rPr>
      </w:pPr>
    </w:p>
    <w:p w:rsidR="001D49EF" w:rsidRPr="00684B3A" w:rsidRDefault="001D49EF" w:rsidP="001D49EF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1D49EF" w:rsidRPr="00684B3A" w:rsidRDefault="001D49EF" w:rsidP="001D49EF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無。</w:t>
      </w:r>
    </w:p>
    <w:p w:rsidR="00550E7E" w:rsidRDefault="00550E7E">
      <w:pPr>
        <w:widowControl/>
        <w:rPr>
          <w:rFonts w:ascii="標楷體" w:eastAsia="標楷體" w:hAnsi="標楷體"/>
        </w:rPr>
      </w:pPr>
    </w:p>
    <w:sectPr w:rsidR="00550E7E" w:rsidSect="008640CD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4AE2" w:rsidRDefault="00914AE2" w:rsidP="00EA64F7">
      <w:r>
        <w:separator/>
      </w:r>
    </w:p>
  </w:endnote>
  <w:endnote w:type="continuationSeparator" w:id="0">
    <w:p w:rsidR="00914AE2" w:rsidRDefault="00914AE2" w:rsidP="00EA64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4AE2" w:rsidRDefault="00914AE2" w:rsidP="00EA64F7">
      <w:r>
        <w:separator/>
      </w:r>
    </w:p>
  </w:footnote>
  <w:footnote w:type="continuationSeparator" w:id="0">
    <w:p w:rsidR="00914AE2" w:rsidRDefault="00914AE2" w:rsidP="00EA64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FF13B9"/>
    <w:multiLevelType w:val="hybridMultilevel"/>
    <w:tmpl w:val="A3D24C7E"/>
    <w:lvl w:ilvl="0" w:tplc="C64AB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AFB"/>
    <w:rsid w:val="00020C68"/>
    <w:rsid w:val="00070950"/>
    <w:rsid w:val="00097EA8"/>
    <w:rsid w:val="00126B04"/>
    <w:rsid w:val="00136868"/>
    <w:rsid w:val="00156B78"/>
    <w:rsid w:val="001D49EF"/>
    <w:rsid w:val="002A1FAE"/>
    <w:rsid w:val="002D2D66"/>
    <w:rsid w:val="00357B3A"/>
    <w:rsid w:val="003A5E9A"/>
    <w:rsid w:val="003B05B6"/>
    <w:rsid w:val="003B602D"/>
    <w:rsid w:val="00443019"/>
    <w:rsid w:val="00483047"/>
    <w:rsid w:val="005111A0"/>
    <w:rsid w:val="00550E7E"/>
    <w:rsid w:val="00574829"/>
    <w:rsid w:val="00625EFE"/>
    <w:rsid w:val="00667FCA"/>
    <w:rsid w:val="007216B3"/>
    <w:rsid w:val="0080756A"/>
    <w:rsid w:val="008640CD"/>
    <w:rsid w:val="00906FAC"/>
    <w:rsid w:val="00911522"/>
    <w:rsid w:val="00914AE2"/>
    <w:rsid w:val="009A4A13"/>
    <w:rsid w:val="009C4671"/>
    <w:rsid w:val="00A44737"/>
    <w:rsid w:val="00A56FAA"/>
    <w:rsid w:val="00AA2876"/>
    <w:rsid w:val="00AD7425"/>
    <w:rsid w:val="00B62627"/>
    <w:rsid w:val="00B9130C"/>
    <w:rsid w:val="00BA3513"/>
    <w:rsid w:val="00BC71B6"/>
    <w:rsid w:val="00C5645E"/>
    <w:rsid w:val="00CB4760"/>
    <w:rsid w:val="00D64B41"/>
    <w:rsid w:val="00E52AFB"/>
    <w:rsid w:val="00E55402"/>
    <w:rsid w:val="00E773E9"/>
    <w:rsid w:val="00E93B21"/>
    <w:rsid w:val="00EA64F7"/>
    <w:rsid w:val="00F321CA"/>
    <w:rsid w:val="00FA2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A72A7B8"/>
  <w15:chartTrackingRefBased/>
  <w15:docId w15:val="{ED9E704D-B940-411B-BDEA-8A8A6C5BB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2D6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A64F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A64F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A64F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A64F7"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sid w:val="002A1FAE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2A1FAE"/>
  </w:style>
  <w:style w:type="character" w:customStyle="1" w:styleId="a9">
    <w:name w:val="註解文字 字元"/>
    <w:basedOn w:val="a0"/>
    <w:link w:val="a8"/>
    <w:uiPriority w:val="99"/>
    <w:semiHidden/>
    <w:rsid w:val="002A1FAE"/>
  </w:style>
  <w:style w:type="paragraph" w:styleId="aa">
    <w:name w:val="annotation subject"/>
    <w:basedOn w:val="a8"/>
    <w:next w:val="a8"/>
    <w:link w:val="ab"/>
    <w:uiPriority w:val="99"/>
    <w:semiHidden/>
    <w:unhideWhenUsed/>
    <w:rsid w:val="002A1FAE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2A1FAE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2A1FAE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2A1FAE"/>
    <w:rPr>
      <w:rFonts w:asciiTheme="majorHAnsi" w:eastAsiaTheme="majorEastAsia" w:hAnsiTheme="majorHAnsi" w:cstheme="majorBidi"/>
      <w:sz w:val="18"/>
      <w:szCs w:val="18"/>
    </w:rPr>
  </w:style>
  <w:style w:type="table" w:styleId="ae">
    <w:name w:val="Table Grid"/>
    <w:basedOn w:val="a1"/>
    <w:uiPriority w:val="39"/>
    <w:rsid w:val="002D2D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2D2D6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4FD5EF-115D-4A75-88D7-6B342851E0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4E7AE4B-2A6E-4812-8449-F86E4BB8D0E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A927B382-2E32-42DC-93D9-0AF42FDAE8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A48D381-1746-4171-B6FF-FF2340F53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7</Pages>
  <Words>126</Words>
  <Characters>723</Characters>
  <Application>Microsoft Office Word</Application>
  <DocSecurity>0</DocSecurity>
  <Lines>6</Lines>
  <Paragraphs>1</Paragraphs>
  <ScaleCrop>false</ScaleCrop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吳毓玟12518</cp:lastModifiedBy>
  <cp:revision>13</cp:revision>
  <dcterms:created xsi:type="dcterms:W3CDTF">2020-04-09T00:42:00Z</dcterms:created>
  <dcterms:modified xsi:type="dcterms:W3CDTF">2020-07-13T03:52:00Z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