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407" w:rsidRPr="00684B3A" w:rsidRDefault="006B3407" w:rsidP="006B3407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>
        <w:rPr>
          <w:rFonts w:ascii="Arial" w:eastAsia="標楷體" w:hAnsi="Arial" w:hint="eastAsia"/>
          <w:b/>
          <w:sz w:val="28"/>
          <w:szCs w:val="28"/>
        </w:rPr>
        <w:t>46513</w:t>
      </w:r>
      <w:r w:rsidRPr="00684B3A">
        <w:rPr>
          <w:rFonts w:ascii="Arial" w:eastAsia="標楷體" w:hAnsi="Arial" w:hint="eastAsia"/>
          <w:b/>
          <w:sz w:val="28"/>
          <w:szCs w:val="28"/>
        </w:rPr>
        <w:t xml:space="preserve">　</w:t>
      </w:r>
      <w:r w:rsidRPr="006B3407">
        <w:rPr>
          <w:rFonts w:ascii="Arial" w:eastAsia="標楷體" w:hAnsi="Arial" w:hint="eastAsia"/>
          <w:b/>
          <w:sz w:val="28"/>
          <w:szCs w:val="28"/>
        </w:rPr>
        <w:t>跑馬燈訊息發送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</w:p>
    <w:p w:rsidR="006B3407" w:rsidRPr="00684B3A" w:rsidRDefault="006B3407" w:rsidP="006B3407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7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6B3407" w:rsidRPr="00684B3A" w:rsidTr="0050388C">
        <w:tc>
          <w:tcPr>
            <w:tcW w:w="1976" w:type="dxa"/>
            <w:shd w:val="clear" w:color="auto" w:fill="FFFF99"/>
          </w:tcPr>
          <w:p w:rsidR="006B3407" w:rsidRPr="00684B3A" w:rsidRDefault="006B3407" w:rsidP="0050388C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6B3407" w:rsidRPr="00684B3A" w:rsidRDefault="006B3407" w:rsidP="0050388C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6B3407" w:rsidRPr="00684B3A" w:rsidTr="0050388C">
        <w:tc>
          <w:tcPr>
            <w:tcW w:w="1976" w:type="dxa"/>
          </w:tcPr>
          <w:p w:rsidR="006B3407" w:rsidRPr="00684B3A" w:rsidRDefault="006B3407" w:rsidP="0050388C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無</w:t>
            </w:r>
          </w:p>
        </w:tc>
        <w:tc>
          <w:tcPr>
            <w:tcW w:w="6300" w:type="dxa"/>
          </w:tcPr>
          <w:p w:rsidR="006B3407" w:rsidRPr="00684B3A" w:rsidRDefault="006B3407" w:rsidP="0050388C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無</w:t>
            </w:r>
          </w:p>
        </w:tc>
      </w:tr>
    </w:tbl>
    <w:p w:rsidR="006B3407" w:rsidRPr="00684B3A" w:rsidRDefault="00094523" w:rsidP="006B3407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‧提供跑馬燈訊息</w:t>
      </w:r>
      <w:r w:rsidR="006B3407" w:rsidRPr="00094523">
        <w:rPr>
          <w:rFonts w:ascii="Arial" w:eastAsia="標楷體" w:hAnsi="Arial" w:hint="eastAsia"/>
        </w:rPr>
        <w:t>維護。</w:t>
      </w:r>
    </w:p>
    <w:p w:rsidR="006B3407" w:rsidRPr="00684B3A" w:rsidRDefault="006B3407" w:rsidP="006B3407">
      <w:pPr>
        <w:rPr>
          <w:rFonts w:ascii="Arial" w:eastAsia="標楷體" w:hAnsi="Arial"/>
        </w:rPr>
      </w:pPr>
    </w:p>
    <w:p w:rsidR="006B3407" w:rsidRPr="00684B3A" w:rsidRDefault="006B3407" w:rsidP="006B3407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6B3407" w:rsidRPr="00684B3A" w:rsidRDefault="006B3407" w:rsidP="006B3407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 xml:space="preserve">　　</w:t>
      </w:r>
      <w:r w:rsidRPr="006B3407">
        <w:rPr>
          <w:rFonts w:ascii="Arial" w:eastAsia="標楷體" w:hAnsi="Arial" w:hint="eastAsia"/>
        </w:rPr>
        <w:t>管理性業務</w:t>
      </w:r>
      <w:r w:rsidRPr="00684B3A">
        <w:rPr>
          <w:rFonts w:ascii="Segoe UI Emoji" w:eastAsia="Segoe UI Emoji" w:hAnsi="Segoe UI Emoji" w:cs="Segoe UI Emoji"/>
        </w:rPr>
        <w:t>→</w:t>
      </w:r>
      <w:r w:rsidRPr="006B3407">
        <w:rPr>
          <w:rFonts w:ascii="Arial" w:eastAsia="標楷體" w:hAnsi="Arial" w:hint="eastAsia"/>
        </w:rPr>
        <w:t>內部作業</w:t>
      </w:r>
      <w:r w:rsidRPr="00684B3A">
        <w:rPr>
          <w:rFonts w:ascii="Segoe UI Emoji" w:eastAsia="Segoe UI Emoji" w:hAnsi="Segoe UI Emoji" w:cs="Segoe UI Emoji"/>
        </w:rPr>
        <w:t>→</w:t>
      </w:r>
      <w:r w:rsidRPr="006B3407">
        <w:rPr>
          <w:rFonts w:ascii="Arial" w:eastAsia="標楷體" w:hAnsi="Arial" w:hint="eastAsia"/>
        </w:rPr>
        <w:t>跑馬燈訊息發送</w:t>
      </w:r>
    </w:p>
    <w:p w:rsidR="006B3407" w:rsidRPr="00684B3A" w:rsidRDefault="006B3407" w:rsidP="006B3407">
      <w:pPr>
        <w:rPr>
          <w:rFonts w:ascii="Arial" w:eastAsia="標楷體" w:hAnsi="Arial"/>
        </w:rPr>
      </w:pPr>
    </w:p>
    <w:p w:rsidR="006B3407" w:rsidRPr="00684B3A" w:rsidRDefault="006B3407" w:rsidP="006B3407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533928" w:rsidRPr="006B3407" w:rsidRDefault="002C5E43" w:rsidP="006B3407">
      <w:pPr>
        <w:ind w:firstLineChars="200" w:firstLine="480"/>
        <w:jc w:val="both"/>
        <w:rPr>
          <w:rFonts w:ascii="Arial" w:eastAsia="標楷體" w:hAnsi="Arial"/>
        </w:rPr>
      </w:pPr>
      <w:r w:rsidRPr="006B3407">
        <w:rPr>
          <w:rFonts w:ascii="Arial" w:eastAsia="標楷體" w:hAnsi="Arial" w:hint="eastAsia"/>
        </w:rPr>
        <w:t>可透過此功能發送緊急重大訊息（例如：颱風停班）至分行系統的跑馬燈畫面上</w:t>
      </w:r>
      <w:r w:rsidR="00533928" w:rsidRPr="006B3407">
        <w:rPr>
          <w:rFonts w:ascii="Arial" w:eastAsia="標楷體" w:hAnsi="Arial" w:hint="eastAsia"/>
        </w:rPr>
        <w:t>。</w:t>
      </w:r>
      <w:r w:rsidR="004C0833" w:rsidRPr="006B3407">
        <w:rPr>
          <w:rFonts w:ascii="Arial" w:eastAsia="標楷體" w:hAnsi="Arial" w:hint="eastAsia"/>
        </w:rPr>
        <w:t>因跑馬燈是批次發送，故</w:t>
      </w:r>
      <w:r w:rsidR="00E45C95" w:rsidRPr="006B3407">
        <w:rPr>
          <w:rFonts w:ascii="Arial" w:eastAsia="標楷體" w:hAnsi="Arial" w:hint="eastAsia"/>
        </w:rPr>
        <w:t>需</w:t>
      </w:r>
      <w:r w:rsidR="004C0833" w:rsidRPr="006B3407">
        <w:rPr>
          <w:rFonts w:ascii="Arial" w:eastAsia="標楷體" w:hAnsi="Arial" w:hint="eastAsia"/>
        </w:rPr>
        <w:t>等待些許時間分行才會陸續收到訊息。</w:t>
      </w:r>
    </w:p>
    <w:p w:rsidR="00980B2B" w:rsidRPr="006B3407" w:rsidRDefault="00980B2B" w:rsidP="006B3407">
      <w:pPr>
        <w:ind w:firstLineChars="200" w:firstLine="480"/>
        <w:jc w:val="both"/>
        <w:rPr>
          <w:rFonts w:ascii="Arial" w:eastAsia="標楷體" w:hAnsi="Arial"/>
        </w:rPr>
      </w:pPr>
      <w:r w:rsidRPr="006B3407">
        <w:rPr>
          <w:rFonts w:ascii="Arial" w:eastAsia="標楷體" w:hAnsi="Arial" w:hint="eastAsia"/>
        </w:rPr>
        <w:t>選擇「起訖</w:t>
      </w:r>
      <w:r w:rsidR="006B3407">
        <w:rPr>
          <w:rFonts w:ascii="Arial" w:eastAsia="標楷體" w:hAnsi="Arial" w:hint="eastAsia"/>
        </w:rPr>
        <w:t>日期」、「播放時間」、「群組代號」或「分行代號」點擊【加入】，接著選擇「角色」點擊</w:t>
      </w:r>
      <w:r w:rsidR="002C5E43" w:rsidRPr="006B3407">
        <w:rPr>
          <w:rFonts w:ascii="Arial" w:eastAsia="標楷體" w:hAnsi="Arial" w:hint="eastAsia"/>
        </w:rPr>
        <w:t>【加入】，</w:t>
      </w:r>
      <w:r w:rsidR="000E6E59" w:rsidRPr="006B3407">
        <w:rPr>
          <w:rFonts w:ascii="Arial" w:eastAsia="標楷體" w:hAnsi="Arial" w:hint="eastAsia"/>
        </w:rPr>
        <w:t>亦</w:t>
      </w:r>
      <w:r w:rsidR="002C5E43" w:rsidRPr="006B3407">
        <w:rPr>
          <w:rFonts w:ascii="Arial" w:eastAsia="標楷體" w:hAnsi="Arial" w:hint="eastAsia"/>
        </w:rPr>
        <w:t>可</w:t>
      </w:r>
      <w:r w:rsidR="006B3407">
        <w:rPr>
          <w:rFonts w:ascii="Arial" w:eastAsia="標楷體" w:hAnsi="Arial" w:hint="eastAsia"/>
        </w:rPr>
        <w:t>使用</w:t>
      </w:r>
      <w:r w:rsidR="000E6E59" w:rsidRPr="006B3407">
        <w:rPr>
          <w:rFonts w:ascii="Arial" w:eastAsia="標楷體" w:hAnsi="Arial" w:hint="eastAsia"/>
        </w:rPr>
        <w:t>【加入全部】一次</w:t>
      </w:r>
      <w:r w:rsidR="002C5E43" w:rsidRPr="006B3407">
        <w:rPr>
          <w:rFonts w:ascii="Arial" w:eastAsia="標楷體" w:hAnsi="Arial" w:hint="eastAsia"/>
        </w:rPr>
        <w:t>發送多分行或</w:t>
      </w:r>
      <w:r w:rsidR="000E6E59" w:rsidRPr="006B3407">
        <w:rPr>
          <w:rFonts w:ascii="Arial" w:eastAsia="標楷體" w:hAnsi="Arial" w:hint="eastAsia"/>
        </w:rPr>
        <w:t>多角色，訊息</w:t>
      </w:r>
      <w:r w:rsidR="002C5E43" w:rsidRPr="006B3407">
        <w:rPr>
          <w:rFonts w:ascii="Arial" w:eastAsia="標楷體" w:hAnsi="Arial" w:hint="eastAsia"/>
        </w:rPr>
        <w:t>撰寫</w:t>
      </w:r>
      <w:r w:rsidR="000E6E59" w:rsidRPr="006B3407">
        <w:rPr>
          <w:rFonts w:ascii="Arial" w:eastAsia="標楷體" w:hAnsi="Arial" w:hint="eastAsia"/>
        </w:rPr>
        <w:t>後</w:t>
      </w:r>
      <w:r w:rsidR="002C5E43" w:rsidRPr="006B3407">
        <w:rPr>
          <w:rFonts w:ascii="Arial" w:eastAsia="標楷體" w:hAnsi="Arial" w:hint="eastAsia"/>
        </w:rPr>
        <w:t>，</w:t>
      </w:r>
      <w:r w:rsidR="006B3407">
        <w:rPr>
          <w:rFonts w:ascii="Arial" w:eastAsia="標楷體" w:hAnsi="Arial" w:hint="eastAsia"/>
        </w:rPr>
        <w:t>點擊</w:t>
      </w:r>
      <w:r w:rsidR="002C5E43" w:rsidRPr="006B3407">
        <w:rPr>
          <w:rFonts w:ascii="Arial" w:eastAsia="標楷體" w:hAnsi="Arial" w:hint="eastAsia"/>
        </w:rPr>
        <w:t>【送出】</w:t>
      </w:r>
      <w:r w:rsidR="006B3407">
        <w:rPr>
          <w:rFonts w:ascii="Arial" w:eastAsia="標楷體" w:hAnsi="Arial" w:hint="eastAsia"/>
        </w:rPr>
        <w:t>鈕</w:t>
      </w:r>
      <w:r w:rsidR="000E6E59" w:rsidRPr="006B3407">
        <w:rPr>
          <w:rFonts w:ascii="Arial" w:eastAsia="標楷體" w:hAnsi="Arial" w:hint="eastAsia"/>
        </w:rPr>
        <w:t>經主管授權</w:t>
      </w:r>
      <w:r w:rsidR="002C5E43" w:rsidRPr="006B3407">
        <w:rPr>
          <w:rFonts w:ascii="Arial" w:eastAsia="標楷體" w:hAnsi="Arial" w:hint="eastAsia"/>
        </w:rPr>
        <w:t>即完成跑馬燈訊息發送。</w:t>
      </w:r>
      <w:bookmarkStart w:id="0" w:name="_GoBack"/>
      <w:bookmarkEnd w:id="0"/>
    </w:p>
    <w:p w:rsidR="002C5E43" w:rsidRDefault="002C5E43">
      <w:r>
        <w:rPr>
          <w:noProof/>
        </w:rPr>
        <w:drawing>
          <wp:inline distT="0" distB="0" distL="0" distR="0" wp14:anchorId="2E117E75" wp14:editId="4937603B">
            <wp:extent cx="6032665" cy="3603184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9688" cy="361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E43">
        <w:rPr>
          <w:noProof/>
        </w:rPr>
        <w:lastRenderedPageBreak/>
        <w:drawing>
          <wp:inline distT="0" distB="0" distL="0" distR="0" wp14:anchorId="222CFABE" wp14:editId="238E5E47">
            <wp:extent cx="6080253" cy="3636000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0253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E43">
        <w:rPr>
          <w:noProof/>
        </w:rPr>
        <w:drawing>
          <wp:inline distT="0" distB="0" distL="0" distR="0" wp14:anchorId="61020DE9" wp14:editId="0D082DEC">
            <wp:extent cx="6075360" cy="3636000"/>
            <wp:effectExtent l="0" t="0" r="1905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5360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E43">
        <w:rPr>
          <w:noProof/>
        </w:rPr>
        <w:lastRenderedPageBreak/>
        <w:drawing>
          <wp:inline distT="0" distB="0" distL="0" distR="0" wp14:anchorId="46AF4068" wp14:editId="24364709">
            <wp:extent cx="6109775" cy="3636000"/>
            <wp:effectExtent l="0" t="0" r="5715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9775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E43">
        <w:rPr>
          <w:noProof/>
        </w:rPr>
        <w:drawing>
          <wp:inline distT="0" distB="0" distL="0" distR="0" wp14:anchorId="4D2C6910" wp14:editId="3D052E12">
            <wp:extent cx="6088834" cy="3636000"/>
            <wp:effectExtent l="0" t="0" r="762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8834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07" w:rsidRPr="00684B3A" w:rsidRDefault="006B3407" w:rsidP="006B3407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※特殊情境：</w:t>
      </w:r>
    </w:p>
    <w:p w:rsidR="006B3407" w:rsidRPr="006B3407" w:rsidRDefault="006B3407" w:rsidP="006B3407">
      <w:pPr>
        <w:jc w:val="both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1.</w:t>
      </w:r>
      <w:r>
        <w:rPr>
          <w:rFonts w:ascii="Arial" w:eastAsia="標楷體" w:hAnsi="Arial" w:hint="eastAsia"/>
        </w:rPr>
        <w:t>「發送訊息」</w:t>
      </w:r>
      <w:r w:rsidRPr="006B3407">
        <w:rPr>
          <w:rFonts w:ascii="Arial" w:eastAsia="標楷體" w:hAnsi="Arial" w:hint="eastAsia"/>
        </w:rPr>
        <w:t>可</w:t>
      </w:r>
      <w:r>
        <w:rPr>
          <w:rFonts w:ascii="Arial" w:eastAsia="標楷體" w:hAnsi="Arial" w:hint="eastAsia"/>
        </w:rPr>
        <w:t>一次</w:t>
      </w:r>
      <w:r w:rsidRPr="006B3407">
        <w:rPr>
          <w:rFonts w:ascii="Arial" w:eastAsia="標楷體" w:hAnsi="Arial" w:hint="eastAsia"/>
        </w:rPr>
        <w:t>發送</w:t>
      </w:r>
      <w:r w:rsidRPr="006B3407">
        <w:rPr>
          <w:rFonts w:ascii="Arial" w:eastAsia="標楷體" w:hAnsi="Arial" w:hint="eastAsia"/>
        </w:rPr>
        <w:t>128</w:t>
      </w:r>
      <w:r w:rsidRPr="006B3407">
        <w:rPr>
          <w:rFonts w:ascii="Arial" w:eastAsia="標楷體" w:hAnsi="Arial" w:hint="eastAsia"/>
        </w:rPr>
        <w:t>個字元。</w:t>
      </w:r>
    </w:p>
    <w:p w:rsidR="006B3407" w:rsidRDefault="006B3407"/>
    <w:p w:rsidR="006B3407" w:rsidRPr="00684B3A" w:rsidRDefault="006B3407" w:rsidP="006B3407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6B3407" w:rsidRPr="00684B3A" w:rsidRDefault="006B3407" w:rsidP="006B3407">
      <w:pPr>
        <w:rPr>
          <w:rFonts w:ascii="Arial" w:eastAsia="標楷體" w:hAnsi="Arial"/>
          <w:color w:val="FF0000"/>
        </w:rPr>
      </w:pPr>
      <w:r w:rsidRPr="00684B3A">
        <w:rPr>
          <w:rFonts w:ascii="Arial" w:eastAsia="標楷體" w:hAnsi="Arial" w:hint="eastAsia"/>
          <w:color w:val="FF0000"/>
        </w:rPr>
        <w:t xml:space="preserve">　　</w:t>
      </w:r>
      <w:r w:rsidR="0010296C">
        <w:rPr>
          <w:rFonts w:ascii="Arial" w:eastAsia="標楷體" w:hAnsi="Arial" w:hint="eastAsia"/>
          <w:color w:val="FF0000"/>
        </w:rPr>
        <w:t>無。</w:t>
      </w:r>
    </w:p>
    <w:p w:rsidR="006B3407" w:rsidRPr="006B3407" w:rsidRDefault="006B3407"/>
    <w:sectPr w:rsidR="006B3407" w:rsidRPr="006B3407" w:rsidSect="00122FB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5E8" w:rsidRDefault="005525E8" w:rsidP="002C5E43">
      <w:r>
        <w:separator/>
      </w:r>
    </w:p>
  </w:endnote>
  <w:endnote w:type="continuationSeparator" w:id="0">
    <w:p w:rsidR="005525E8" w:rsidRDefault="005525E8" w:rsidP="002C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5E8" w:rsidRDefault="005525E8" w:rsidP="002C5E43">
      <w:r>
        <w:separator/>
      </w:r>
    </w:p>
  </w:footnote>
  <w:footnote w:type="continuationSeparator" w:id="0">
    <w:p w:rsidR="005525E8" w:rsidRDefault="005525E8" w:rsidP="002C5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60"/>
    <w:rsid w:val="00094523"/>
    <w:rsid w:val="000E6E59"/>
    <w:rsid w:val="0010296C"/>
    <w:rsid w:val="00122FBC"/>
    <w:rsid w:val="002C5E43"/>
    <w:rsid w:val="004B1FAF"/>
    <w:rsid w:val="004C0833"/>
    <w:rsid w:val="004F522C"/>
    <w:rsid w:val="00533928"/>
    <w:rsid w:val="005525E8"/>
    <w:rsid w:val="006B3407"/>
    <w:rsid w:val="00767FED"/>
    <w:rsid w:val="00946C3A"/>
    <w:rsid w:val="00980B2B"/>
    <w:rsid w:val="00BC25F0"/>
    <w:rsid w:val="00D912BF"/>
    <w:rsid w:val="00DB17C9"/>
    <w:rsid w:val="00E45C95"/>
    <w:rsid w:val="00ED4B60"/>
    <w:rsid w:val="00F3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10D0204B-1308-412E-B0D4-D061C6F9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5E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5E4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5E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5E43"/>
    <w:rPr>
      <w:sz w:val="20"/>
      <w:szCs w:val="20"/>
    </w:rPr>
  </w:style>
  <w:style w:type="table" w:styleId="a7">
    <w:name w:val="Table Grid"/>
    <w:basedOn w:val="a1"/>
    <w:uiPriority w:val="39"/>
    <w:rsid w:val="006B34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92CC7A-6FBF-4A2A-812C-AA3460861D5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8F53226-F067-4669-B3A5-9030E05039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7C20DB-16ED-4A58-905A-E9D367E0CC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TEST19554</dc:creator>
  <cp:keywords/>
  <dc:description/>
  <cp:lastModifiedBy>陳永芝11455</cp:lastModifiedBy>
  <cp:revision>9</cp:revision>
  <dcterms:created xsi:type="dcterms:W3CDTF">2020-04-30T02:48:00Z</dcterms:created>
  <dcterms:modified xsi:type="dcterms:W3CDTF">2020-07-10T06:55:00Z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