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16E9" w:rsidRPr="00AB70CE" w:rsidRDefault="00B716E9" w:rsidP="00B716E9">
      <w:pPr>
        <w:rPr>
          <w:rFonts w:ascii="標楷體" w:eastAsia="標楷體" w:hAnsi="標楷體"/>
          <w:b/>
          <w:sz w:val="28"/>
          <w:szCs w:val="28"/>
        </w:rPr>
      </w:pPr>
      <w:r w:rsidRPr="00AB70CE">
        <w:rPr>
          <w:rFonts w:ascii="標楷體" w:eastAsia="標楷體" w:hAnsi="標楷體" w:hint="eastAsia"/>
          <w:b/>
          <w:sz w:val="28"/>
          <w:szCs w:val="28"/>
        </w:rPr>
        <w:t>【</w:t>
      </w:r>
      <w:r>
        <w:rPr>
          <w:rFonts w:ascii="標楷體" w:eastAsia="標楷體" w:hAnsi="標楷體" w:hint="eastAsia"/>
          <w:b/>
          <w:sz w:val="28"/>
          <w:szCs w:val="28"/>
        </w:rPr>
        <w:t>47104</w:t>
      </w:r>
      <w:r w:rsidRPr="00AB70CE">
        <w:rPr>
          <w:rFonts w:ascii="標楷體" w:eastAsia="標楷體" w:hAnsi="標楷體" w:hint="eastAsia"/>
          <w:b/>
          <w:sz w:val="28"/>
          <w:szCs w:val="28"/>
        </w:rPr>
        <w:t xml:space="preserve">　</w:t>
      </w:r>
      <w:r>
        <w:rPr>
          <w:rFonts w:ascii="標楷體" w:eastAsia="標楷體" w:hAnsi="標楷體" w:hint="eastAsia"/>
          <w:b/>
          <w:sz w:val="28"/>
          <w:szCs w:val="28"/>
        </w:rPr>
        <w:t>區域中心基本資料</w:t>
      </w:r>
      <w:r w:rsidRPr="00AB70CE">
        <w:rPr>
          <w:rFonts w:ascii="標楷體" w:eastAsia="標楷體" w:hAnsi="標楷體" w:hint="eastAsia"/>
          <w:b/>
          <w:sz w:val="28"/>
          <w:szCs w:val="28"/>
        </w:rPr>
        <w:t>】</w:t>
      </w:r>
    </w:p>
    <w:p w:rsidR="00B716E9" w:rsidRPr="00AB70CE" w:rsidRDefault="00B716E9" w:rsidP="00B716E9">
      <w:pPr>
        <w:rPr>
          <w:rFonts w:ascii="標楷體" w:eastAsia="標楷體" w:hAnsi="標楷體"/>
          <w:b/>
          <w:sz w:val="28"/>
          <w:szCs w:val="28"/>
        </w:rPr>
      </w:pPr>
      <w:r w:rsidRPr="00AB70CE">
        <w:rPr>
          <w:rFonts w:ascii="標楷體" w:eastAsia="標楷體" w:hAnsi="標楷體" w:hint="eastAsia"/>
          <w:b/>
          <w:sz w:val="28"/>
          <w:szCs w:val="28"/>
        </w:rPr>
        <w:t>壹、交易介紹</w:t>
      </w:r>
    </w:p>
    <w:tbl>
      <w:tblPr>
        <w:tblStyle w:val="a8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976"/>
        <w:gridCol w:w="6300"/>
      </w:tblGrid>
      <w:tr w:rsidR="00B716E9" w:rsidRPr="00AB70CE" w:rsidTr="00E74898">
        <w:tc>
          <w:tcPr>
            <w:tcW w:w="1976" w:type="dxa"/>
            <w:shd w:val="clear" w:color="auto" w:fill="FFFF99"/>
          </w:tcPr>
          <w:p w:rsidR="00B716E9" w:rsidRPr="00AB70CE" w:rsidRDefault="00B716E9" w:rsidP="00E74898">
            <w:pPr>
              <w:rPr>
                <w:rFonts w:ascii="標楷體" w:eastAsia="標楷體" w:hAnsi="標楷體"/>
              </w:rPr>
            </w:pPr>
            <w:r w:rsidRPr="00AB70CE">
              <w:rPr>
                <w:rFonts w:ascii="標楷體" w:eastAsia="標楷體" w:hAnsi="標楷體" w:hint="eastAsia"/>
              </w:rPr>
              <w:t>原交易代號</w:t>
            </w:r>
          </w:p>
        </w:tc>
        <w:tc>
          <w:tcPr>
            <w:tcW w:w="6300" w:type="dxa"/>
            <w:shd w:val="clear" w:color="auto" w:fill="FFFF99"/>
          </w:tcPr>
          <w:p w:rsidR="00B716E9" w:rsidRPr="00AB70CE" w:rsidRDefault="00B716E9" w:rsidP="00E74898">
            <w:pPr>
              <w:rPr>
                <w:rFonts w:ascii="標楷體" w:eastAsia="標楷體" w:hAnsi="標楷體"/>
              </w:rPr>
            </w:pPr>
            <w:r w:rsidRPr="00AB70CE">
              <w:rPr>
                <w:rFonts w:ascii="標楷體" w:eastAsia="標楷體" w:hAnsi="標楷體" w:hint="eastAsia"/>
              </w:rPr>
              <w:t>原交易名稱</w:t>
            </w:r>
          </w:p>
        </w:tc>
      </w:tr>
      <w:tr w:rsidR="00B716E9" w:rsidRPr="00AB70CE" w:rsidTr="00E74898">
        <w:tc>
          <w:tcPr>
            <w:tcW w:w="1976" w:type="dxa"/>
          </w:tcPr>
          <w:p w:rsidR="00B716E9" w:rsidRPr="000E1DBF" w:rsidRDefault="00B716E9" w:rsidP="00E74898">
            <w:pPr>
              <w:rPr>
                <w:rFonts w:ascii="標楷體" w:eastAsia="標楷體" w:hAnsi="標楷體"/>
              </w:rPr>
            </w:pPr>
            <w:r w:rsidRPr="000E1DBF">
              <w:rPr>
                <w:rFonts w:ascii="標楷體" w:eastAsia="標楷體" w:hAnsi="標楷體" w:hint="eastAsia"/>
              </w:rPr>
              <w:t>無</w:t>
            </w:r>
          </w:p>
        </w:tc>
        <w:tc>
          <w:tcPr>
            <w:tcW w:w="6300" w:type="dxa"/>
          </w:tcPr>
          <w:p w:rsidR="00B716E9" w:rsidRPr="000E1DBF" w:rsidRDefault="00B716E9" w:rsidP="00E74898">
            <w:pPr>
              <w:rPr>
                <w:rFonts w:ascii="標楷體" w:eastAsia="標楷體" w:hAnsi="標楷體"/>
              </w:rPr>
            </w:pPr>
            <w:r w:rsidRPr="000E1DBF">
              <w:rPr>
                <w:rFonts w:ascii="標楷體" w:eastAsia="標楷體" w:hAnsi="標楷體" w:hint="eastAsia"/>
              </w:rPr>
              <w:t>無</w:t>
            </w:r>
          </w:p>
        </w:tc>
      </w:tr>
    </w:tbl>
    <w:p w:rsidR="00B716E9" w:rsidRDefault="00B716E9" w:rsidP="00B716E9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‧</w:t>
      </w:r>
      <w:r w:rsidR="000E1DBF" w:rsidRPr="000E1DBF">
        <w:rPr>
          <w:rFonts w:ascii="標楷體" w:eastAsia="標楷體" w:hAnsi="標楷體" w:hint="eastAsia"/>
        </w:rPr>
        <w:t>提供維護區域中心基本資料</w:t>
      </w:r>
      <w:r>
        <w:rPr>
          <w:rFonts w:ascii="標楷體" w:eastAsia="標楷體" w:hAnsi="標楷體" w:hint="eastAsia"/>
        </w:rPr>
        <w:t>。</w:t>
      </w:r>
    </w:p>
    <w:p w:rsidR="00B716E9" w:rsidRPr="00C16630" w:rsidRDefault="00B716E9" w:rsidP="00B716E9">
      <w:pPr>
        <w:rPr>
          <w:rFonts w:ascii="標楷體" w:eastAsia="標楷體" w:hAnsi="標楷體"/>
        </w:rPr>
      </w:pPr>
    </w:p>
    <w:p w:rsidR="00B716E9" w:rsidRPr="00AB70CE" w:rsidRDefault="00B716E9" w:rsidP="00B716E9">
      <w:pPr>
        <w:rPr>
          <w:rFonts w:ascii="標楷體" w:eastAsia="標楷體" w:hAnsi="標楷體"/>
          <w:b/>
          <w:sz w:val="28"/>
          <w:szCs w:val="28"/>
        </w:rPr>
      </w:pPr>
      <w:r w:rsidRPr="00AB70CE">
        <w:rPr>
          <w:rFonts w:ascii="標楷體" w:eastAsia="標楷體" w:hAnsi="標楷體" w:hint="eastAsia"/>
          <w:b/>
          <w:sz w:val="28"/>
          <w:szCs w:val="28"/>
        </w:rPr>
        <w:t>貳、執行路徑</w:t>
      </w:r>
    </w:p>
    <w:p w:rsidR="00B716E9" w:rsidRPr="00AB70CE" w:rsidRDefault="00B716E9" w:rsidP="00B716E9">
      <w:pPr>
        <w:pStyle w:val="a7"/>
        <w:ind w:leftChars="0"/>
        <w:rPr>
          <w:rFonts w:ascii="標楷體" w:eastAsia="標楷體" w:hAnsi="標楷體"/>
        </w:rPr>
      </w:pPr>
      <w:r w:rsidRPr="00750218">
        <w:rPr>
          <w:rFonts w:ascii="標楷體" w:eastAsia="標楷體" w:hAnsi="標楷體" w:hint="eastAsia"/>
        </w:rPr>
        <w:t>管理性業務</w:t>
      </w:r>
      <w:r w:rsidRPr="00AB70CE">
        <w:rPr>
          <w:rFonts w:ascii="Segoe UI Emoji" w:eastAsia="Segoe UI Emoji" w:hAnsi="Segoe UI Emoji" w:cs="Segoe UI Emoji"/>
        </w:rPr>
        <w:t>→</w:t>
      </w:r>
      <w:r w:rsidRPr="00750218">
        <w:rPr>
          <w:rFonts w:ascii="標楷體" w:eastAsia="標楷體" w:hAnsi="標楷體" w:hint="eastAsia"/>
        </w:rPr>
        <w:t>系統管理</w:t>
      </w:r>
      <w:r w:rsidRPr="00AB70CE">
        <w:rPr>
          <w:rFonts w:ascii="Segoe UI Emoji" w:eastAsia="Segoe UI Emoji" w:hAnsi="Segoe UI Emoji" w:cs="Segoe UI Emoji"/>
        </w:rPr>
        <w:t>→</w:t>
      </w:r>
      <w:r w:rsidRPr="00B716E9">
        <w:rPr>
          <w:rFonts w:ascii="標楷體" w:eastAsia="標楷體" w:hAnsi="標楷體" w:cs="Segoe UI Emoji" w:hint="eastAsia"/>
        </w:rPr>
        <w:t>區域中心</w:t>
      </w:r>
      <w:r w:rsidRPr="00750218">
        <w:rPr>
          <w:rFonts w:ascii="標楷體" w:eastAsia="標楷體" w:hAnsi="標楷體" w:hint="eastAsia"/>
        </w:rPr>
        <w:t>基本資料</w:t>
      </w:r>
    </w:p>
    <w:p w:rsidR="00B716E9" w:rsidRDefault="00B716E9" w:rsidP="00B716E9">
      <w:pPr>
        <w:rPr>
          <w:rFonts w:ascii="標楷體" w:eastAsia="標楷體" w:hAnsi="標楷體"/>
        </w:rPr>
      </w:pPr>
    </w:p>
    <w:p w:rsidR="00B716E9" w:rsidRPr="00AB70CE" w:rsidRDefault="00B716E9" w:rsidP="00B716E9">
      <w:pPr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>參</w:t>
      </w:r>
      <w:r w:rsidRPr="00AB70CE">
        <w:rPr>
          <w:rFonts w:ascii="標楷體" w:eastAsia="標楷體" w:hAnsi="標楷體" w:hint="eastAsia"/>
          <w:b/>
          <w:sz w:val="28"/>
          <w:szCs w:val="28"/>
        </w:rPr>
        <w:t>、</w:t>
      </w:r>
      <w:r>
        <w:rPr>
          <w:rFonts w:ascii="標楷體" w:eastAsia="標楷體" w:hAnsi="標楷體" w:hint="eastAsia"/>
          <w:b/>
          <w:sz w:val="28"/>
          <w:szCs w:val="28"/>
        </w:rPr>
        <w:t>操作及業務規則說明</w:t>
      </w:r>
    </w:p>
    <w:p w:rsidR="008E5348" w:rsidRPr="008E5348" w:rsidRDefault="008E5348" w:rsidP="00B716E9">
      <w:pPr>
        <w:rPr>
          <w:rFonts w:ascii="標楷體" w:eastAsia="標楷體" w:hAnsi="標楷體"/>
          <w:b/>
          <w:szCs w:val="24"/>
        </w:rPr>
      </w:pPr>
      <w:bookmarkStart w:id="0" w:name="_GoBack"/>
      <w:bookmarkEnd w:id="0"/>
    </w:p>
    <w:p w:rsidR="00B716E9" w:rsidRDefault="00B716E9" w:rsidP="00B716E9">
      <w:pPr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>肆</w:t>
      </w:r>
      <w:r w:rsidRPr="00AB70CE">
        <w:rPr>
          <w:rFonts w:ascii="標楷體" w:eastAsia="標楷體" w:hAnsi="標楷體" w:hint="eastAsia"/>
          <w:b/>
          <w:sz w:val="28"/>
          <w:szCs w:val="28"/>
        </w:rPr>
        <w:t>、</w:t>
      </w:r>
      <w:r>
        <w:rPr>
          <w:rFonts w:ascii="標楷體" w:eastAsia="標楷體" w:hAnsi="標楷體" w:hint="eastAsia"/>
          <w:b/>
          <w:sz w:val="28"/>
          <w:szCs w:val="28"/>
        </w:rPr>
        <w:t>權限限制</w:t>
      </w:r>
    </w:p>
    <w:p w:rsidR="00B716E9" w:rsidRPr="00B716E9" w:rsidRDefault="00B716E9" w:rsidP="00835030">
      <w:pPr>
        <w:rPr>
          <w:rFonts w:ascii="標楷體" w:eastAsia="標楷體" w:hAnsi="標楷體"/>
          <w:color w:val="FF0000"/>
        </w:rPr>
      </w:pPr>
      <w:r w:rsidRPr="0010246A">
        <w:rPr>
          <w:rFonts w:ascii="標楷體" w:eastAsia="標楷體" w:hAnsi="標楷體" w:hint="eastAsia"/>
          <w:color w:val="FF0000"/>
        </w:rPr>
        <w:t xml:space="preserve">　</w:t>
      </w:r>
      <w:r w:rsidRPr="0011009F">
        <w:rPr>
          <w:rFonts w:ascii="標楷體" w:eastAsia="標楷體" w:hAnsi="標楷體" w:hint="eastAsia"/>
        </w:rPr>
        <w:t xml:space="preserve">　該交易限｛</w:t>
      </w:r>
      <w:r w:rsidR="00A80BE4">
        <w:rPr>
          <w:rFonts w:ascii="標楷體" w:eastAsia="標楷體" w:hAnsi="標楷體" w:hint="eastAsia"/>
        </w:rPr>
        <w:t>個金處、</w:t>
      </w:r>
      <w:r w:rsidRPr="0011009F">
        <w:rPr>
          <w:rFonts w:ascii="標楷體" w:eastAsia="標楷體" w:hAnsi="標楷體" w:hint="eastAsia"/>
        </w:rPr>
        <w:t>資訊處｝執行。</w:t>
      </w:r>
    </w:p>
    <w:sectPr w:rsidR="00B716E9" w:rsidRPr="00B716E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663F" w:rsidRDefault="007B663F" w:rsidP="00B716E9">
      <w:r>
        <w:separator/>
      </w:r>
    </w:p>
  </w:endnote>
  <w:endnote w:type="continuationSeparator" w:id="0">
    <w:p w:rsidR="007B663F" w:rsidRDefault="007B663F" w:rsidP="00B716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egoe UI Emoji">
    <w:altName w:val="Segoe UI Symbol"/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663F" w:rsidRDefault="007B663F" w:rsidP="00B716E9">
      <w:r>
        <w:separator/>
      </w:r>
    </w:p>
  </w:footnote>
  <w:footnote w:type="continuationSeparator" w:id="0">
    <w:p w:rsidR="007B663F" w:rsidRDefault="007B663F" w:rsidP="00B716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8CA"/>
    <w:rsid w:val="000E1DBF"/>
    <w:rsid w:val="0011009F"/>
    <w:rsid w:val="001F023F"/>
    <w:rsid w:val="00495ED5"/>
    <w:rsid w:val="006D5C17"/>
    <w:rsid w:val="0071602B"/>
    <w:rsid w:val="007B663F"/>
    <w:rsid w:val="00835030"/>
    <w:rsid w:val="008E5348"/>
    <w:rsid w:val="00A80BE4"/>
    <w:rsid w:val="00B716E9"/>
    <w:rsid w:val="00DA6667"/>
    <w:rsid w:val="00EB24FB"/>
    <w:rsid w:val="00EC18CA"/>
    <w:rsid w:val="00EC4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9923276-3D19-4065-A7D8-6355808DD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023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716E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716E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716E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716E9"/>
    <w:rPr>
      <w:sz w:val="20"/>
      <w:szCs w:val="20"/>
    </w:rPr>
  </w:style>
  <w:style w:type="paragraph" w:styleId="a7">
    <w:name w:val="List Paragraph"/>
    <w:basedOn w:val="a"/>
    <w:uiPriority w:val="34"/>
    <w:qFormat/>
    <w:rsid w:val="00B716E9"/>
    <w:pPr>
      <w:ind w:leftChars="200" w:left="480"/>
    </w:pPr>
  </w:style>
  <w:style w:type="table" w:styleId="a8">
    <w:name w:val="Table Grid"/>
    <w:basedOn w:val="a1"/>
    <w:uiPriority w:val="39"/>
    <w:rsid w:val="00B716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8EE93CDA670F3F40AB5F9B3E3B2F9410" ma:contentTypeVersion="2" ma:contentTypeDescription="建立新的文件。" ma:contentTypeScope="" ma:versionID="0a402c140a763d6ca61f0c62909dec3d">
  <xsd:schema xmlns:xsd="http://www.w3.org/2001/XMLSchema" xmlns:xs="http://www.w3.org/2001/XMLSchema" xmlns:p="http://schemas.microsoft.com/office/2006/metadata/properties" xmlns:ns1="http://schemas.microsoft.com/sharepoint/v3" xmlns:ns2="2501d877-11f2-41e1-bfb7-a4a20d8e2bae" targetNamespace="http://schemas.microsoft.com/office/2006/metadata/properties" ma:root="true" ma:fieldsID="9f351b16a6fb9d5810e59cab80b3dd6e" ns1:_="" ns2:_="">
    <xsd:import namespace="http://schemas.microsoft.com/sharepoint/v3"/>
    <xsd:import namespace="2501d877-11f2-41e1-bfb7-a4a20d8e2bae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排程開始日期" ma:description="[排程開始日期] 是由發佈功能建立的網站欄。此欄用來指定首次對網站訪客顯示此頁面的日期和時間。" ma:internalName="PublishingStartDate">
      <xsd:simpleType>
        <xsd:restriction base="dms:Unknown"/>
      </xsd:simpleType>
    </xsd:element>
    <xsd:element name="PublishingExpirationDate" ma:index="9" nillable="true" ma:displayName="排程結束日期" ma:description="[排程結束日期] 是由發佈功能建立的網站欄。此欄用來指定不再對網站訪客顯示此頁面的日期和時間。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01d877-11f2-41e1-bfb7-a4a20d8e2ba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共用對象: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0C7083F-30A9-4250-87B0-3EBE722427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501d877-11f2-41e1-bfb7-a4a20d8e2b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B60521F-2A24-472E-82D3-86E66A2FA89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4C568DEF-AB54-4DF0-87DF-CE62DD7E396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TEST19590</dc:creator>
  <cp:keywords/>
  <dc:description/>
  <cp:lastModifiedBy>陳菀儀14169</cp:lastModifiedBy>
  <cp:revision>7</cp:revision>
  <dcterms:created xsi:type="dcterms:W3CDTF">2020-05-06T05:08:00Z</dcterms:created>
  <dcterms:modified xsi:type="dcterms:W3CDTF">2020-07-10T06:20:00Z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0x0101008EE93CDA670F3F40AB5F9B3E3B2F9410</vt:lpwstr>
  </property>
</Properties>
</file>