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B64" w:rsidRPr="00DA0240" w:rsidRDefault="00F30B64" w:rsidP="00F30B64">
      <w:pPr>
        <w:rPr>
          <w:rFonts w:ascii="Arial" w:eastAsia="標楷體" w:hAnsi="Arial"/>
          <w:b/>
          <w:color w:val="333333"/>
          <w:sz w:val="28"/>
          <w:szCs w:val="28"/>
        </w:rPr>
      </w:pPr>
      <w:r w:rsidRPr="00DA0240">
        <w:rPr>
          <w:rFonts w:ascii="Arial" w:eastAsia="標楷體" w:hAnsi="Arial" w:hint="eastAsia"/>
          <w:b/>
          <w:sz w:val="28"/>
          <w:szCs w:val="28"/>
        </w:rPr>
        <w:t>【</w:t>
      </w:r>
      <w:r w:rsidRPr="00DA0240">
        <w:rPr>
          <w:rFonts w:ascii="Arial" w:eastAsia="標楷體" w:hAnsi="Arial" w:hint="eastAsia"/>
          <w:b/>
          <w:color w:val="333333"/>
          <w:sz w:val="28"/>
          <w:szCs w:val="28"/>
        </w:rPr>
        <w:t>50367</w:t>
      </w:r>
      <w:r w:rsidRPr="00DA0240">
        <w:rPr>
          <w:rFonts w:ascii="Arial" w:eastAsia="標楷體" w:hAnsi="Arial" w:hint="eastAsia"/>
          <w:b/>
          <w:color w:val="333333"/>
          <w:sz w:val="28"/>
          <w:szCs w:val="28"/>
        </w:rPr>
        <w:t xml:space="preserve">　計息內容查詢</w:t>
      </w:r>
      <w:r w:rsidRPr="00DA0240">
        <w:rPr>
          <w:rFonts w:ascii="Arial" w:eastAsia="標楷體" w:hAnsi="Arial" w:hint="eastAsia"/>
          <w:b/>
          <w:sz w:val="28"/>
          <w:szCs w:val="28"/>
        </w:rPr>
        <w:t>】</w:t>
      </w:r>
    </w:p>
    <w:p w:rsidR="00F30B64" w:rsidRPr="00DA0240" w:rsidRDefault="00F30B64" w:rsidP="00F30B64">
      <w:pPr>
        <w:rPr>
          <w:rFonts w:ascii="Arial" w:eastAsia="標楷體" w:hAnsi="Arial"/>
          <w:b/>
          <w:sz w:val="28"/>
          <w:szCs w:val="28"/>
        </w:rPr>
      </w:pPr>
      <w:r w:rsidRPr="00DA0240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30B64" w:rsidRPr="00DA0240" w:rsidTr="00365752">
        <w:tc>
          <w:tcPr>
            <w:tcW w:w="1976" w:type="dxa"/>
            <w:shd w:val="clear" w:color="auto" w:fill="FFFF99"/>
          </w:tcPr>
          <w:p w:rsidR="00F30B64" w:rsidRPr="00DA0240" w:rsidRDefault="00F30B64" w:rsidP="00365752">
            <w:pPr>
              <w:rPr>
                <w:rFonts w:ascii="Arial" w:eastAsia="標楷體" w:hAnsi="Arial"/>
              </w:rPr>
            </w:pPr>
            <w:r w:rsidRPr="00DA0240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30B64" w:rsidRPr="00DA0240" w:rsidRDefault="00F30B64" w:rsidP="00365752">
            <w:pPr>
              <w:rPr>
                <w:rFonts w:ascii="Arial" w:eastAsia="標楷體" w:hAnsi="Arial"/>
              </w:rPr>
            </w:pPr>
            <w:r w:rsidRPr="00DA0240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30B64" w:rsidRPr="00DA0240" w:rsidTr="00365752">
        <w:tc>
          <w:tcPr>
            <w:tcW w:w="1976" w:type="dxa"/>
          </w:tcPr>
          <w:p w:rsidR="00F30B64" w:rsidRPr="00DA0240" w:rsidRDefault="00F30B64" w:rsidP="00365752">
            <w:pPr>
              <w:rPr>
                <w:rFonts w:ascii="Arial" w:eastAsia="標楷體" w:hAnsi="Arial"/>
              </w:rPr>
            </w:pPr>
            <w:r w:rsidRPr="00DA0240">
              <w:rPr>
                <w:rFonts w:ascii="Arial" w:eastAsia="標楷體" w:hAnsi="Arial" w:hint="eastAsia"/>
              </w:rPr>
              <w:t>T567</w:t>
            </w:r>
          </w:p>
        </w:tc>
        <w:tc>
          <w:tcPr>
            <w:tcW w:w="6300" w:type="dxa"/>
          </w:tcPr>
          <w:p w:rsidR="00F30B64" w:rsidRPr="00DA0240" w:rsidRDefault="00F30B64" w:rsidP="00365752">
            <w:pPr>
              <w:rPr>
                <w:rFonts w:ascii="Arial" w:eastAsia="標楷體" w:hAnsi="Arial"/>
              </w:rPr>
            </w:pPr>
            <w:r w:rsidRPr="00DA0240">
              <w:rPr>
                <w:rFonts w:ascii="Arial" w:eastAsia="標楷體" w:hAnsi="Arial" w:hint="eastAsia"/>
              </w:rPr>
              <w:t>計息內容查詢</w:t>
            </w:r>
          </w:p>
        </w:tc>
      </w:tr>
    </w:tbl>
    <w:p w:rsidR="00F30B64" w:rsidRPr="00DA0240" w:rsidRDefault="00F30B64" w:rsidP="00F30B64">
      <w:pPr>
        <w:rPr>
          <w:rFonts w:ascii="Arial" w:eastAsia="標楷體" w:hAnsi="Arial"/>
        </w:rPr>
      </w:pPr>
      <w:r w:rsidRPr="00DA0240">
        <w:rPr>
          <w:rFonts w:ascii="Arial" w:eastAsia="標楷體" w:hAnsi="Arial" w:hint="eastAsia"/>
        </w:rPr>
        <w:t>‧整合原交易如上。</w:t>
      </w:r>
    </w:p>
    <w:p w:rsidR="00F30B64" w:rsidRPr="00DA0240" w:rsidRDefault="00F30B64" w:rsidP="00F30B64">
      <w:pPr>
        <w:rPr>
          <w:rFonts w:ascii="Arial" w:eastAsia="標楷體" w:hAnsi="Arial"/>
        </w:rPr>
      </w:pPr>
      <w:r w:rsidRPr="00DA0240">
        <w:rPr>
          <w:rFonts w:ascii="Arial" w:eastAsia="標楷體" w:hAnsi="Arial" w:hint="eastAsia"/>
        </w:rPr>
        <w:t>‧提供櫃員查詢顧客之某一筆放款，其每期本金及利息之明細金額。</w:t>
      </w:r>
    </w:p>
    <w:p w:rsidR="00F30B64" w:rsidRPr="00DA0240" w:rsidRDefault="00F30B64" w:rsidP="00F30B64">
      <w:pPr>
        <w:rPr>
          <w:rFonts w:ascii="Arial" w:eastAsia="標楷體" w:hAnsi="Arial"/>
        </w:rPr>
      </w:pPr>
    </w:p>
    <w:p w:rsidR="00F30B64" w:rsidRPr="00DA0240" w:rsidRDefault="00F30B64" w:rsidP="00F30B64">
      <w:pPr>
        <w:rPr>
          <w:rFonts w:ascii="Arial" w:eastAsia="標楷體" w:hAnsi="Arial"/>
          <w:b/>
          <w:sz w:val="28"/>
          <w:szCs w:val="28"/>
        </w:rPr>
      </w:pPr>
      <w:r w:rsidRPr="00DA0240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30B64" w:rsidRPr="00DA0240" w:rsidRDefault="00F30B64" w:rsidP="00F30B64">
      <w:pPr>
        <w:pStyle w:val="a7"/>
        <w:ind w:leftChars="0"/>
        <w:rPr>
          <w:rFonts w:ascii="Arial" w:eastAsia="標楷體" w:hAnsi="Arial"/>
        </w:rPr>
      </w:pPr>
      <w:r w:rsidRPr="00DA0240">
        <w:rPr>
          <w:rFonts w:ascii="Arial" w:eastAsia="標楷體" w:hAnsi="Arial" w:cs="新細明體" w:hint="eastAsia"/>
          <w:iCs/>
          <w:color w:val="333333"/>
          <w:kern w:val="0"/>
          <w:szCs w:val="24"/>
        </w:rPr>
        <w:t>授信→查詢→計息內容查詢</w:t>
      </w:r>
    </w:p>
    <w:p w:rsidR="00F30B64" w:rsidRPr="00DA0240" w:rsidRDefault="00F30B64" w:rsidP="00F30B64">
      <w:pPr>
        <w:rPr>
          <w:rFonts w:ascii="Arial" w:eastAsia="標楷體" w:hAnsi="Arial"/>
        </w:rPr>
      </w:pPr>
    </w:p>
    <w:p w:rsidR="00B5127E" w:rsidRPr="00DA0240" w:rsidRDefault="00F30B64" w:rsidP="00B5127E">
      <w:pPr>
        <w:rPr>
          <w:rFonts w:ascii="Arial" w:eastAsia="標楷體" w:hAnsi="Arial"/>
          <w:b/>
          <w:color w:val="333333"/>
          <w:sz w:val="28"/>
          <w:szCs w:val="28"/>
        </w:rPr>
      </w:pPr>
      <w:r w:rsidRPr="00DA0240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884341" w:rsidRPr="003D57A4" w:rsidRDefault="00B5127E" w:rsidP="00B5127E">
      <w:pPr>
        <w:rPr>
          <w:rFonts w:ascii="Arial" w:eastAsia="標楷體" w:hAnsi="Arial" w:cs="新細明體" w:hint="eastAsia"/>
          <w:color w:val="333333"/>
          <w:kern w:val="0"/>
          <w:szCs w:val="24"/>
        </w:rPr>
      </w:pPr>
      <w:r w:rsidRPr="00DA0240">
        <w:rPr>
          <w:rFonts w:ascii="Arial" w:eastAsia="標楷體" w:hAnsi="Arial" w:hint="eastAsia"/>
          <w:b/>
          <w:color w:val="333333"/>
          <w:sz w:val="28"/>
          <w:szCs w:val="28"/>
        </w:rPr>
        <w:t xml:space="preserve">　　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輸入顧客</w:t>
      </w:r>
      <w:r w:rsidR="00330CE5" w:rsidRPr="00DA0240">
        <w:rPr>
          <w:rFonts w:ascii="Arial" w:eastAsia="標楷體" w:hAnsi="Arial" w:hint="eastAsia"/>
          <w:szCs w:val="24"/>
        </w:rPr>
        <w:t>「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放款帳號</w:t>
      </w:r>
      <w:r w:rsidR="00330CE5" w:rsidRPr="00DA0240">
        <w:rPr>
          <w:rFonts w:ascii="Arial" w:eastAsia="標楷體" w:hAnsi="Arial" w:hint="eastAsia"/>
          <w:szCs w:val="24"/>
        </w:rPr>
        <w:t>」</w:t>
      </w:r>
      <w:r w:rsidR="003D57A4">
        <w:rPr>
          <w:rFonts w:ascii="Arial" w:eastAsia="標楷體" w:hAnsi="Arial" w:cs="新細明體" w:hint="eastAsia"/>
          <w:color w:val="333333"/>
          <w:kern w:val="0"/>
          <w:szCs w:val="24"/>
        </w:rPr>
        <w:t>及選擇</w:t>
      </w:r>
      <w:r w:rsidR="00330CE5" w:rsidRPr="00DA0240">
        <w:rPr>
          <w:rFonts w:ascii="Arial" w:eastAsia="標楷體" w:hAnsi="Arial" w:hint="eastAsia"/>
          <w:szCs w:val="24"/>
        </w:rPr>
        <w:t>「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動用序號</w:t>
      </w:r>
      <w:r w:rsidR="00330CE5" w:rsidRPr="00DA0240">
        <w:rPr>
          <w:rFonts w:ascii="Arial" w:eastAsia="標楷體" w:hAnsi="Arial" w:hint="eastAsia"/>
          <w:szCs w:val="24"/>
        </w:rPr>
        <w:t>」</w:t>
      </w:r>
      <w:r w:rsidR="003D57A4">
        <w:rPr>
          <w:rFonts w:ascii="Arial" w:eastAsia="標楷體" w:hAnsi="Arial" w:hint="eastAsia"/>
          <w:szCs w:val="24"/>
        </w:rPr>
        <w:t>，</w:t>
      </w:r>
      <w:r w:rsidR="003D57A4" w:rsidRPr="00DA0240">
        <w:rPr>
          <w:rFonts w:ascii="Arial" w:eastAsia="標楷體" w:hAnsi="Arial" w:hint="eastAsia"/>
          <w:szCs w:val="24"/>
        </w:rPr>
        <w:t>「</w:t>
      </w:r>
      <w:r w:rsidR="003D57A4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動用序號</w:t>
      </w:r>
      <w:r w:rsidR="003D57A4" w:rsidRPr="00DA0240">
        <w:rPr>
          <w:rFonts w:ascii="Arial" w:eastAsia="標楷體" w:hAnsi="Arial" w:hint="eastAsia"/>
          <w:szCs w:val="24"/>
        </w:rPr>
        <w:t>」</w:t>
      </w:r>
      <w:r w:rsidR="003D57A4">
        <w:rPr>
          <w:rFonts w:ascii="Arial" w:eastAsia="標楷體" w:hAnsi="Arial" w:hint="eastAsia"/>
          <w:szCs w:val="24"/>
        </w:rPr>
        <w:t>下拉選項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分為</w:t>
      </w:r>
      <w:r w:rsidR="007E119C" w:rsidRPr="00DA0240">
        <w:rPr>
          <w:rFonts w:ascii="Arial" w:eastAsia="標楷體" w:hAnsi="Arial" w:hint="eastAsia"/>
          <w:szCs w:val="24"/>
        </w:rPr>
        <w:t>「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00-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合併計息明細</w:t>
      </w:r>
      <w:r w:rsidR="007E119C" w:rsidRPr="00DA0240">
        <w:rPr>
          <w:rFonts w:ascii="Arial" w:eastAsia="標楷體" w:hAnsi="Arial" w:hint="eastAsia"/>
          <w:szCs w:val="24"/>
        </w:rPr>
        <w:t>」</w:t>
      </w:r>
      <w:r w:rsidR="007E119C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、</w:t>
      </w:r>
      <w:r w:rsidR="007E119C" w:rsidRPr="00DA0240">
        <w:rPr>
          <w:rFonts w:ascii="Arial" w:eastAsia="標楷體" w:hAnsi="Arial" w:hint="eastAsia"/>
          <w:szCs w:val="24"/>
        </w:rPr>
        <w:t>「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98-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試算至利息訖日</w:t>
      </w:r>
      <w:r w:rsidR="007E119C" w:rsidRPr="00DA0240">
        <w:rPr>
          <w:rFonts w:ascii="Arial" w:eastAsia="標楷體" w:hAnsi="Arial" w:hint="eastAsia"/>
          <w:szCs w:val="24"/>
        </w:rPr>
        <w:t>」</w:t>
      </w:r>
      <w:r w:rsidR="007E119C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、</w:t>
      </w:r>
      <w:r w:rsidR="007E119C" w:rsidRPr="00DA0240">
        <w:rPr>
          <w:rFonts w:ascii="Arial" w:eastAsia="標楷體" w:hAnsi="Arial" w:hint="eastAsia"/>
          <w:szCs w:val="24"/>
        </w:rPr>
        <w:t>「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99-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動用明細</w:t>
      </w:r>
      <w:r w:rsidR="007E119C" w:rsidRPr="00DA0240">
        <w:rPr>
          <w:rFonts w:ascii="Arial" w:eastAsia="標楷體" w:hAnsi="Arial" w:hint="eastAsia"/>
          <w:szCs w:val="24"/>
        </w:rPr>
        <w:t>」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>。</w:t>
      </w:r>
      <w:r w:rsidR="00D802A7" w:rsidRPr="00DA0240">
        <w:rPr>
          <w:rFonts w:ascii="Arial" w:eastAsia="標楷體" w:hAnsi="Arial" w:cs="新細明體" w:hint="eastAsia"/>
          <w:color w:val="333333"/>
          <w:kern w:val="0"/>
          <w:szCs w:val="24"/>
        </w:rPr>
        <w:t xml:space="preserve"> </w:t>
      </w:r>
    </w:p>
    <w:p w:rsidR="00426115" w:rsidRPr="00DA0240" w:rsidRDefault="00426115">
      <w:pPr>
        <w:rPr>
          <w:rFonts w:ascii="Arial" w:eastAsia="標楷體" w:hAnsi="Arial"/>
          <w:b/>
          <w:color w:val="333333"/>
        </w:rPr>
      </w:pPr>
      <w:r w:rsidRPr="00DA0240">
        <w:rPr>
          <w:rFonts w:ascii="Arial" w:eastAsia="標楷體" w:hAnsi="Arial"/>
          <w:noProof/>
        </w:rPr>
        <w:drawing>
          <wp:inline distT="0" distB="0" distL="0" distR="0" wp14:anchorId="56C7760B" wp14:editId="3D23E542">
            <wp:extent cx="5274310" cy="31502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41" w:rsidRPr="00DA0240" w:rsidRDefault="00884341">
      <w:pPr>
        <w:rPr>
          <w:rFonts w:ascii="Arial" w:eastAsia="標楷體" w:hAnsi="Arial"/>
          <w:b/>
          <w:color w:val="333333"/>
        </w:rPr>
      </w:pPr>
    </w:p>
    <w:p w:rsidR="00884341" w:rsidRPr="00DA0240" w:rsidRDefault="003D57A4" w:rsidP="00884341">
      <w:pPr>
        <w:rPr>
          <w:rFonts w:ascii="Arial" w:eastAsia="標楷體" w:hAnsi="Arial" w:hint="eastAsia"/>
          <w:color w:val="333333"/>
        </w:rPr>
      </w:pPr>
      <w:r>
        <w:rPr>
          <w:rFonts w:ascii="Arial" w:eastAsia="標楷體" w:hAnsi="Arial" w:hint="eastAsia"/>
          <w:szCs w:val="24"/>
        </w:rPr>
        <w:t>選擇</w:t>
      </w:r>
      <w:r w:rsidR="00D85F1B" w:rsidRPr="00DA0240">
        <w:rPr>
          <w:rFonts w:ascii="Arial" w:eastAsia="標楷體" w:hAnsi="Arial" w:hint="eastAsia"/>
          <w:szCs w:val="24"/>
        </w:rPr>
        <w:t>「</w:t>
      </w:r>
      <w:r w:rsidR="00D85F1B" w:rsidRPr="00DA0240">
        <w:rPr>
          <w:rFonts w:ascii="Arial" w:eastAsia="標楷體" w:hAnsi="Arial" w:hint="eastAsia"/>
          <w:color w:val="333333"/>
        </w:rPr>
        <w:t>00-</w:t>
      </w:r>
      <w:r w:rsidR="003F5D80" w:rsidRPr="00DA0240">
        <w:rPr>
          <w:rFonts w:ascii="Arial" w:eastAsia="標楷體" w:hAnsi="Arial" w:hint="eastAsia"/>
          <w:color w:val="333333"/>
        </w:rPr>
        <w:t>合併計息明細</w:t>
      </w:r>
      <w:r w:rsidR="00D85F1B" w:rsidRPr="00DA0240">
        <w:rPr>
          <w:rFonts w:ascii="Arial" w:eastAsia="標楷體" w:hAnsi="Arial" w:hint="eastAsia"/>
          <w:szCs w:val="24"/>
        </w:rPr>
        <w:t>」</w:t>
      </w:r>
      <w:r w:rsidR="003F5D80" w:rsidRPr="00DA0240">
        <w:rPr>
          <w:rFonts w:ascii="Arial" w:eastAsia="標楷體" w:hAnsi="Arial" w:hint="eastAsia"/>
          <w:color w:val="333333"/>
        </w:rPr>
        <w:t>：系統會帶出該筆帳號自貸放日迄今的計息明細。</w:t>
      </w:r>
    </w:p>
    <w:p w:rsidR="003F5D80" w:rsidRPr="00DA0240" w:rsidRDefault="003F5D80" w:rsidP="003F5D80">
      <w:pPr>
        <w:rPr>
          <w:rFonts w:ascii="Arial" w:eastAsia="標楷體" w:hAnsi="Arial"/>
          <w:color w:val="333333"/>
        </w:rPr>
      </w:pPr>
      <w:r w:rsidRPr="00DA0240">
        <w:rPr>
          <w:rFonts w:ascii="Arial" w:eastAsia="標楷體" w:hAnsi="Arial"/>
          <w:noProof/>
        </w:rPr>
        <w:lastRenderedPageBreak/>
        <w:drawing>
          <wp:inline distT="0" distB="0" distL="0" distR="0" wp14:anchorId="2BC69C5B" wp14:editId="1C4FC2E5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62" w:rsidRPr="00DA0240" w:rsidRDefault="00F45562" w:rsidP="003F5D80">
      <w:pPr>
        <w:rPr>
          <w:rFonts w:ascii="Arial" w:eastAsia="標楷體" w:hAnsi="Arial"/>
          <w:color w:val="333333"/>
        </w:rPr>
      </w:pPr>
      <w:r w:rsidRPr="00DA0240">
        <w:rPr>
          <w:rFonts w:ascii="Arial" w:eastAsia="標楷體" w:hAnsi="Arial"/>
          <w:noProof/>
        </w:rPr>
        <w:drawing>
          <wp:inline distT="0" distB="0" distL="0" distR="0" wp14:anchorId="49BA9205" wp14:editId="7BEA2DD8">
            <wp:extent cx="5274310" cy="31502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62" w:rsidRPr="00DA0240" w:rsidRDefault="00F45562" w:rsidP="003F5D80">
      <w:pPr>
        <w:rPr>
          <w:rFonts w:ascii="Arial" w:eastAsia="標楷體" w:hAnsi="Arial"/>
          <w:color w:val="333333"/>
        </w:rPr>
      </w:pPr>
      <w:r w:rsidRPr="00DA0240">
        <w:rPr>
          <w:rFonts w:ascii="Arial" w:eastAsia="標楷體" w:hAnsi="Arial"/>
          <w:noProof/>
        </w:rPr>
        <w:lastRenderedPageBreak/>
        <w:drawing>
          <wp:inline distT="0" distB="0" distL="0" distR="0" wp14:anchorId="1B1B7595" wp14:editId="5B0FE255">
            <wp:extent cx="5274310" cy="31502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41" w:rsidRPr="00DA0240" w:rsidRDefault="00884341" w:rsidP="003F5D80">
      <w:pPr>
        <w:rPr>
          <w:rFonts w:ascii="Arial" w:eastAsia="標楷體" w:hAnsi="Arial"/>
          <w:color w:val="333333"/>
        </w:rPr>
      </w:pPr>
    </w:p>
    <w:p w:rsidR="00884341" w:rsidRPr="003D57A4" w:rsidRDefault="003D57A4" w:rsidP="003F5D80">
      <w:pPr>
        <w:rPr>
          <w:rFonts w:ascii="Arial" w:eastAsia="標楷體" w:hAnsi="Arial" w:cs="Arial" w:hint="eastAsia"/>
          <w:color w:val="333333"/>
        </w:rPr>
      </w:pPr>
      <w:r>
        <w:rPr>
          <w:rFonts w:ascii="Arial" w:eastAsia="標楷體" w:hAnsi="Arial" w:hint="eastAsia"/>
          <w:szCs w:val="24"/>
        </w:rPr>
        <w:t>選擇</w:t>
      </w:r>
      <w:r w:rsidR="00D85F1B" w:rsidRPr="00DA0240">
        <w:rPr>
          <w:rFonts w:ascii="Arial" w:eastAsia="標楷體" w:hAnsi="Arial" w:hint="eastAsia"/>
          <w:szCs w:val="24"/>
        </w:rPr>
        <w:t>「</w:t>
      </w:r>
      <w:r w:rsidR="003F5D80" w:rsidRPr="00DA0240">
        <w:rPr>
          <w:rFonts w:ascii="Arial" w:eastAsia="標楷體" w:hAnsi="Arial" w:cs="Arial"/>
          <w:color w:val="333333"/>
        </w:rPr>
        <w:t>98-</w:t>
      </w:r>
      <w:r w:rsidR="00330CE5" w:rsidRPr="00DA0240">
        <w:rPr>
          <w:rFonts w:ascii="Arial" w:eastAsia="標楷體" w:hAnsi="Arial" w:cs="Arial"/>
          <w:color w:val="333333"/>
        </w:rPr>
        <w:t>試算至利息訖日</w:t>
      </w:r>
      <w:r w:rsidR="00D85F1B" w:rsidRPr="00DA0240">
        <w:rPr>
          <w:rFonts w:ascii="Arial" w:eastAsia="標楷體" w:hAnsi="Arial" w:hint="eastAsia"/>
          <w:szCs w:val="24"/>
        </w:rPr>
        <w:t>」</w:t>
      </w:r>
      <w:r w:rsidR="00330CE5" w:rsidRPr="00DA0240">
        <w:rPr>
          <w:rFonts w:ascii="Arial" w:eastAsia="標楷體" w:hAnsi="Arial" w:cs="Arial" w:hint="eastAsia"/>
          <w:color w:val="333333"/>
        </w:rPr>
        <w:t>：</w:t>
      </w:r>
      <w:r w:rsidR="003F5D80" w:rsidRPr="00DA0240">
        <w:rPr>
          <w:rFonts w:ascii="Arial" w:eastAsia="標楷體" w:hAnsi="Arial" w:cs="Arial"/>
          <w:color w:val="333333"/>
        </w:rPr>
        <w:t>可試算至計息訖日攤還本息金額。</w:t>
      </w:r>
    </w:p>
    <w:p w:rsidR="003F5D80" w:rsidRPr="00DA0240" w:rsidRDefault="005E1C2A" w:rsidP="003F5D80">
      <w:pPr>
        <w:rPr>
          <w:rFonts w:ascii="Arial" w:eastAsia="標楷體" w:hAnsi="Arial"/>
          <w:color w:val="333333"/>
        </w:rPr>
      </w:pPr>
      <w:r w:rsidRPr="00DA0240">
        <w:rPr>
          <w:rFonts w:ascii="Arial" w:eastAsia="標楷體" w:hAnsi="Arial"/>
          <w:noProof/>
        </w:rPr>
        <w:drawing>
          <wp:inline distT="0" distB="0" distL="0" distR="0" wp14:anchorId="285D9656" wp14:editId="1497B2B8">
            <wp:extent cx="5274310" cy="3150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2A" w:rsidRPr="00DA0240" w:rsidRDefault="005E1C2A" w:rsidP="003F5D80">
      <w:pPr>
        <w:rPr>
          <w:rFonts w:ascii="Arial" w:eastAsia="標楷體" w:hAnsi="Arial"/>
          <w:color w:val="333333"/>
        </w:rPr>
      </w:pPr>
      <w:r w:rsidRPr="00DA0240">
        <w:rPr>
          <w:rFonts w:ascii="Arial" w:eastAsia="標楷體" w:hAnsi="Arial"/>
          <w:noProof/>
        </w:rPr>
        <w:lastRenderedPageBreak/>
        <w:drawing>
          <wp:inline distT="0" distB="0" distL="0" distR="0" wp14:anchorId="6EEC8FDF" wp14:editId="208D87C4">
            <wp:extent cx="5274310" cy="31502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2A" w:rsidRPr="00DA0240" w:rsidRDefault="005E1C2A" w:rsidP="003F5D80">
      <w:pPr>
        <w:rPr>
          <w:rFonts w:ascii="Arial" w:eastAsia="標楷體" w:hAnsi="Arial"/>
          <w:color w:val="333333"/>
        </w:rPr>
      </w:pPr>
      <w:r w:rsidRPr="00DA0240">
        <w:rPr>
          <w:rFonts w:ascii="Arial" w:eastAsia="標楷體" w:hAnsi="Arial"/>
          <w:noProof/>
        </w:rPr>
        <w:drawing>
          <wp:inline distT="0" distB="0" distL="0" distR="0" wp14:anchorId="2DE9F6A3" wp14:editId="2C723EC6">
            <wp:extent cx="5274310" cy="31502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41" w:rsidRPr="00DA0240" w:rsidRDefault="00884341" w:rsidP="003F5D80">
      <w:pPr>
        <w:rPr>
          <w:rFonts w:ascii="Arial" w:eastAsia="標楷體" w:hAnsi="Arial"/>
          <w:color w:val="333333"/>
        </w:rPr>
      </w:pPr>
    </w:p>
    <w:p w:rsidR="00893D2E" w:rsidRPr="00DA0240" w:rsidRDefault="003D57A4">
      <w:pPr>
        <w:rPr>
          <w:rFonts w:ascii="Arial" w:eastAsia="標楷體" w:hAnsi="Arial" w:hint="eastAsia"/>
          <w:color w:val="333333"/>
        </w:rPr>
      </w:pPr>
      <w:r>
        <w:rPr>
          <w:rFonts w:ascii="Arial" w:eastAsia="標楷體" w:hAnsi="Arial" w:hint="eastAsia"/>
          <w:szCs w:val="24"/>
        </w:rPr>
        <w:t>選擇</w:t>
      </w:r>
      <w:r w:rsidR="00D85F1B" w:rsidRPr="00DA0240">
        <w:rPr>
          <w:rFonts w:ascii="Arial" w:eastAsia="標楷體" w:hAnsi="Arial" w:hint="eastAsia"/>
          <w:szCs w:val="24"/>
        </w:rPr>
        <w:t>「</w:t>
      </w:r>
      <w:r w:rsidR="003F5D80" w:rsidRPr="00DA0240">
        <w:rPr>
          <w:rFonts w:ascii="Arial" w:eastAsia="標楷體" w:hAnsi="Arial" w:hint="eastAsia"/>
          <w:color w:val="333333"/>
        </w:rPr>
        <w:t>99-</w:t>
      </w:r>
      <w:r w:rsidR="00330CE5" w:rsidRPr="00DA0240">
        <w:rPr>
          <w:rFonts w:ascii="Arial" w:eastAsia="標楷體" w:hAnsi="Arial" w:hint="eastAsia"/>
          <w:color w:val="333333"/>
        </w:rPr>
        <w:t>動用明細</w:t>
      </w:r>
      <w:r w:rsidR="00D85F1B" w:rsidRPr="00DA0240">
        <w:rPr>
          <w:rFonts w:ascii="Arial" w:eastAsia="標楷體" w:hAnsi="Arial" w:hint="eastAsia"/>
          <w:szCs w:val="24"/>
        </w:rPr>
        <w:t>」</w:t>
      </w:r>
      <w:r w:rsidR="00330CE5" w:rsidRPr="00DA0240">
        <w:rPr>
          <w:rFonts w:ascii="Arial" w:eastAsia="標楷體" w:hAnsi="Arial" w:hint="eastAsia"/>
          <w:color w:val="333333"/>
        </w:rPr>
        <w:t>：</w:t>
      </w:r>
      <w:r w:rsidR="003F5D80" w:rsidRPr="00DA0240">
        <w:rPr>
          <w:rFonts w:ascii="Arial" w:eastAsia="標楷體" w:hAnsi="Arial" w:hint="eastAsia"/>
          <w:color w:val="333333"/>
        </w:rPr>
        <w:t>可查詢計息明細（當利率有異動時，例：分段優惠利率到期、定儲指數利率調整等）。</w:t>
      </w:r>
    </w:p>
    <w:p w:rsidR="003F5D80" w:rsidRPr="00DA0240" w:rsidRDefault="005B20D2">
      <w:pPr>
        <w:rPr>
          <w:rFonts w:ascii="Arial" w:eastAsia="標楷體" w:hAnsi="Arial"/>
          <w:b/>
        </w:rPr>
      </w:pPr>
      <w:r w:rsidRPr="00DA0240">
        <w:rPr>
          <w:rFonts w:ascii="Arial" w:eastAsia="標楷體" w:hAnsi="Arial"/>
          <w:noProof/>
        </w:rPr>
        <w:lastRenderedPageBreak/>
        <w:drawing>
          <wp:inline distT="0" distB="0" distL="0" distR="0" wp14:anchorId="6EBD2D9E" wp14:editId="3944EC53">
            <wp:extent cx="5274310" cy="315023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DD" w:rsidRPr="00DA0240" w:rsidRDefault="005F397F">
      <w:pPr>
        <w:rPr>
          <w:rFonts w:ascii="Arial" w:eastAsia="標楷體" w:hAnsi="Arial"/>
          <w:b/>
        </w:rPr>
      </w:pPr>
      <w:r w:rsidRPr="00DA0240">
        <w:rPr>
          <w:rFonts w:ascii="Arial" w:eastAsia="標楷體" w:hAnsi="Arial"/>
          <w:noProof/>
        </w:rPr>
        <w:drawing>
          <wp:inline distT="0" distB="0" distL="0" distR="0" wp14:anchorId="0934581C" wp14:editId="0B0D0DAC">
            <wp:extent cx="5274310" cy="3150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DD" w:rsidRPr="00DA0240" w:rsidRDefault="005F397F">
      <w:pPr>
        <w:rPr>
          <w:rFonts w:ascii="Arial" w:eastAsia="標楷體" w:hAnsi="Arial"/>
          <w:b/>
        </w:rPr>
      </w:pPr>
      <w:r w:rsidRPr="00DA0240">
        <w:rPr>
          <w:rFonts w:ascii="Arial" w:eastAsia="標楷體" w:hAnsi="Arial"/>
          <w:noProof/>
        </w:rPr>
        <w:lastRenderedPageBreak/>
        <w:drawing>
          <wp:inline distT="0" distB="0" distL="0" distR="0" wp14:anchorId="64C6F283" wp14:editId="0A5B4A83">
            <wp:extent cx="5274310" cy="31502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10" w:rsidRPr="00DA0240" w:rsidRDefault="00281110" w:rsidP="005F397F">
      <w:pPr>
        <w:rPr>
          <w:rFonts w:ascii="Arial" w:eastAsia="標楷體" w:hAnsi="Arial"/>
          <w:b/>
        </w:rPr>
      </w:pPr>
    </w:p>
    <w:p w:rsidR="00281110" w:rsidRPr="00DA0240" w:rsidRDefault="00281110" w:rsidP="00281110">
      <w:pPr>
        <w:rPr>
          <w:rFonts w:ascii="Arial" w:eastAsia="標楷體" w:hAnsi="Arial"/>
          <w:color w:val="000000" w:themeColor="text1"/>
          <w:szCs w:val="24"/>
        </w:rPr>
      </w:pPr>
      <w:r w:rsidRPr="00DA0240">
        <w:rPr>
          <w:rFonts w:ascii="Arial" w:eastAsia="標楷體" w:hAnsi="Arial" w:hint="eastAsia"/>
          <w:color w:val="000000" w:themeColor="text1"/>
          <w:szCs w:val="24"/>
        </w:rPr>
        <w:t>※特殊情境：</w:t>
      </w:r>
    </w:p>
    <w:p w:rsidR="00281110" w:rsidRPr="00DA0240" w:rsidRDefault="00281110" w:rsidP="00281110">
      <w:pPr>
        <w:rPr>
          <w:rFonts w:ascii="Arial" w:eastAsia="標楷體" w:hAnsi="Arial"/>
          <w:color w:val="000000" w:themeColor="text1"/>
          <w:szCs w:val="24"/>
        </w:rPr>
      </w:pPr>
      <w:r w:rsidRPr="00DA0240">
        <w:rPr>
          <w:rFonts w:ascii="Arial" w:eastAsia="標楷體" w:hAnsi="Arial" w:hint="eastAsia"/>
          <w:color w:val="000000" w:themeColor="text1"/>
          <w:szCs w:val="24"/>
        </w:rPr>
        <w:t>1. 98-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試算至利息訖日，可試算至計息訖日攤還本息金額。</w:t>
      </w:r>
    </w:p>
    <w:p w:rsidR="00281110" w:rsidRPr="00DA0240" w:rsidRDefault="00281110" w:rsidP="003D57A4">
      <w:pPr>
        <w:adjustRightInd w:val="0"/>
        <w:snapToGrid w:val="0"/>
        <w:ind w:leftChars="100" w:left="720" w:hangingChars="200" w:hanging="480"/>
        <w:rPr>
          <w:rFonts w:ascii="Arial" w:eastAsia="標楷體" w:hAnsi="Arial"/>
          <w:color w:val="000000" w:themeColor="text1"/>
          <w:szCs w:val="24"/>
        </w:rPr>
      </w:pPr>
      <w:r w:rsidRPr="00DA0240">
        <w:rPr>
          <w:rFonts w:ascii="Arial" w:eastAsia="標楷體" w:hAnsi="Arial" w:hint="eastAsia"/>
          <w:color w:val="000000" w:themeColor="text1"/>
          <w:szCs w:val="24"/>
        </w:rPr>
        <w:t>若授信動用條件為「一次動用」則動用序號固定為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01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；</w:t>
      </w:r>
    </w:p>
    <w:p w:rsidR="00281110" w:rsidRPr="00DA0240" w:rsidRDefault="00281110" w:rsidP="003D57A4">
      <w:pPr>
        <w:adjustRightInd w:val="0"/>
        <w:snapToGrid w:val="0"/>
        <w:ind w:leftChars="100" w:left="720" w:hangingChars="200" w:hanging="480"/>
        <w:rPr>
          <w:rFonts w:ascii="Arial" w:eastAsia="標楷體" w:hAnsi="Arial"/>
          <w:color w:val="000000" w:themeColor="text1"/>
          <w:szCs w:val="24"/>
        </w:rPr>
      </w:pPr>
      <w:r w:rsidRPr="00DA0240">
        <w:rPr>
          <w:rFonts w:ascii="Arial" w:eastAsia="標楷體" w:hAnsi="Arial" w:hint="eastAsia"/>
          <w:color w:val="000000" w:themeColor="text1"/>
          <w:szCs w:val="24"/>
        </w:rPr>
        <w:t>若授信動用條件為「循環動用」則會依實際動用次數依序顯示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01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、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02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、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03</w:t>
      </w:r>
    </w:p>
    <w:p w:rsidR="00281110" w:rsidRPr="00DA0240" w:rsidRDefault="00281110" w:rsidP="00281110">
      <w:pPr>
        <w:rPr>
          <w:rFonts w:ascii="Arial" w:eastAsia="標楷體" w:hAnsi="Arial"/>
          <w:color w:val="000000" w:themeColor="text1"/>
          <w:szCs w:val="24"/>
        </w:rPr>
      </w:pPr>
      <w:r w:rsidRPr="00DA0240">
        <w:rPr>
          <w:rFonts w:ascii="Arial" w:eastAsia="標楷體" w:hAnsi="Arial" w:cs="Arial"/>
          <w:color w:val="000000" w:themeColor="text1"/>
          <w:szCs w:val="24"/>
        </w:rPr>
        <w:t>2.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 xml:space="preserve"> 99-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動用明細，可查詢計息明細。</w:t>
      </w:r>
    </w:p>
    <w:p w:rsidR="00281110" w:rsidRPr="00DA0240" w:rsidRDefault="00281110" w:rsidP="003D57A4">
      <w:pPr>
        <w:adjustRightInd w:val="0"/>
        <w:snapToGrid w:val="0"/>
        <w:ind w:leftChars="100" w:left="720" w:hangingChars="200" w:hanging="480"/>
        <w:rPr>
          <w:rFonts w:ascii="Arial" w:eastAsia="標楷體" w:hAnsi="Arial"/>
          <w:color w:val="000000" w:themeColor="text1"/>
          <w:szCs w:val="24"/>
        </w:rPr>
      </w:pPr>
      <w:r w:rsidRPr="00DA0240">
        <w:rPr>
          <w:rFonts w:ascii="Arial" w:eastAsia="標楷體" w:hAnsi="Arial" w:hint="eastAsia"/>
          <w:color w:val="000000" w:themeColor="text1"/>
          <w:szCs w:val="24"/>
        </w:rPr>
        <w:t>若授信動用條件為「一次動用」則動用序號固定為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01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；</w:t>
      </w:r>
    </w:p>
    <w:p w:rsidR="00281110" w:rsidRPr="00DA0240" w:rsidRDefault="00281110" w:rsidP="003D57A4">
      <w:pPr>
        <w:adjustRightInd w:val="0"/>
        <w:snapToGrid w:val="0"/>
        <w:ind w:leftChars="100" w:left="720" w:hangingChars="200" w:hanging="480"/>
        <w:rPr>
          <w:rFonts w:ascii="Arial" w:eastAsia="標楷體" w:hAnsi="Arial"/>
          <w:color w:val="000000" w:themeColor="text1"/>
          <w:szCs w:val="24"/>
        </w:rPr>
      </w:pPr>
      <w:r w:rsidRPr="00DA0240">
        <w:rPr>
          <w:rFonts w:ascii="Arial" w:eastAsia="標楷體" w:hAnsi="Arial" w:hint="eastAsia"/>
          <w:color w:val="000000" w:themeColor="text1"/>
          <w:szCs w:val="24"/>
        </w:rPr>
        <w:t>若授信動用條件為「循環動用」則會依實際動用次數依序顯示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01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、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02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、</w:t>
      </w:r>
      <w:r w:rsidRPr="00DA0240">
        <w:rPr>
          <w:rFonts w:ascii="Arial" w:eastAsia="標楷體" w:hAnsi="Arial" w:hint="eastAsia"/>
          <w:color w:val="000000" w:themeColor="text1"/>
          <w:szCs w:val="24"/>
        </w:rPr>
        <w:t>03</w:t>
      </w:r>
    </w:p>
    <w:p w:rsidR="00680CC0" w:rsidRPr="00DA0240" w:rsidRDefault="00680CC0" w:rsidP="00281110">
      <w:pPr>
        <w:rPr>
          <w:rFonts w:ascii="Arial" w:eastAsia="標楷體" w:hAnsi="Arial"/>
          <w:color w:val="000000" w:themeColor="text1"/>
          <w:szCs w:val="24"/>
        </w:rPr>
      </w:pPr>
    </w:p>
    <w:p w:rsidR="00680CC0" w:rsidRPr="00DA0240" w:rsidRDefault="00680CC0" w:rsidP="00680CC0">
      <w:pPr>
        <w:rPr>
          <w:rFonts w:ascii="Arial" w:eastAsia="標楷體" w:hAnsi="Arial"/>
          <w:b/>
          <w:sz w:val="28"/>
          <w:szCs w:val="28"/>
        </w:rPr>
      </w:pPr>
      <w:r w:rsidRPr="00DA0240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680CC0" w:rsidRPr="00DA0240" w:rsidRDefault="00680CC0" w:rsidP="00680CC0">
      <w:pPr>
        <w:rPr>
          <w:rFonts w:ascii="Arial" w:eastAsia="標楷體" w:hAnsi="Arial"/>
          <w:b/>
          <w:color w:val="000000" w:themeColor="text1"/>
        </w:rPr>
      </w:pPr>
      <w:r w:rsidRPr="00DA0240">
        <w:rPr>
          <w:rFonts w:ascii="Arial" w:eastAsia="標楷體" w:hAnsi="Arial" w:hint="eastAsia"/>
          <w:color w:val="FF0000"/>
        </w:rPr>
        <w:t xml:space="preserve">　　</w:t>
      </w:r>
      <w:r w:rsidRPr="003D57A4">
        <w:rPr>
          <w:rFonts w:ascii="Arial" w:eastAsia="標楷體" w:hAnsi="Arial" w:hint="eastAsia"/>
        </w:rPr>
        <w:t>無。</w:t>
      </w:r>
    </w:p>
    <w:sectPr w:rsidR="00680CC0" w:rsidRPr="00DA02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2880" w:rsidRDefault="006A2880" w:rsidP="008F40B0">
      <w:r>
        <w:separator/>
      </w:r>
    </w:p>
  </w:endnote>
  <w:endnote w:type="continuationSeparator" w:id="0">
    <w:p w:rsidR="006A2880" w:rsidRDefault="006A2880" w:rsidP="008F4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2880" w:rsidRDefault="006A2880" w:rsidP="008F40B0">
      <w:r>
        <w:separator/>
      </w:r>
    </w:p>
  </w:footnote>
  <w:footnote w:type="continuationSeparator" w:id="0">
    <w:p w:rsidR="006A2880" w:rsidRDefault="006A2880" w:rsidP="008F40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FF5298"/>
    <w:multiLevelType w:val="hybridMultilevel"/>
    <w:tmpl w:val="DD6CFDAC"/>
    <w:lvl w:ilvl="0" w:tplc="7E66B1D6"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40B"/>
    <w:rsid w:val="0003353F"/>
    <w:rsid w:val="000C293B"/>
    <w:rsid w:val="00281110"/>
    <w:rsid w:val="002A200D"/>
    <w:rsid w:val="003235A4"/>
    <w:rsid w:val="00330CE5"/>
    <w:rsid w:val="003909F1"/>
    <w:rsid w:val="003D57A4"/>
    <w:rsid w:val="003F5D80"/>
    <w:rsid w:val="003F7694"/>
    <w:rsid w:val="00426115"/>
    <w:rsid w:val="004F07B3"/>
    <w:rsid w:val="005B20D2"/>
    <w:rsid w:val="005E1C2A"/>
    <w:rsid w:val="005F397F"/>
    <w:rsid w:val="00680CC0"/>
    <w:rsid w:val="006A2880"/>
    <w:rsid w:val="007455BD"/>
    <w:rsid w:val="007E119C"/>
    <w:rsid w:val="00884341"/>
    <w:rsid w:val="00893D2E"/>
    <w:rsid w:val="008F40B0"/>
    <w:rsid w:val="00B42B97"/>
    <w:rsid w:val="00B5127E"/>
    <w:rsid w:val="00C00C60"/>
    <w:rsid w:val="00C93328"/>
    <w:rsid w:val="00D4040B"/>
    <w:rsid w:val="00D802A7"/>
    <w:rsid w:val="00D85F1B"/>
    <w:rsid w:val="00DA0240"/>
    <w:rsid w:val="00DC6FAC"/>
    <w:rsid w:val="00E568DD"/>
    <w:rsid w:val="00EC5E25"/>
    <w:rsid w:val="00F30B64"/>
    <w:rsid w:val="00F45562"/>
    <w:rsid w:val="00F9454A"/>
    <w:rsid w:val="00FB44C4"/>
    <w:rsid w:val="00FE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D39652E5-1030-4949-AA2A-396944254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40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F40B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F40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F40B0"/>
    <w:rPr>
      <w:sz w:val="20"/>
      <w:szCs w:val="20"/>
    </w:rPr>
  </w:style>
  <w:style w:type="paragraph" w:styleId="a7">
    <w:name w:val="List Paragraph"/>
    <w:basedOn w:val="a"/>
    <w:uiPriority w:val="34"/>
    <w:qFormat/>
    <w:rsid w:val="00F30B64"/>
    <w:pPr>
      <w:ind w:leftChars="200" w:left="480"/>
    </w:pPr>
  </w:style>
  <w:style w:type="table" w:styleId="a8">
    <w:name w:val="Table Grid"/>
    <w:basedOn w:val="a1"/>
    <w:uiPriority w:val="39"/>
    <w:rsid w:val="00F30B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3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6450F88-BB89-4EE7-B700-232FA9BE66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0EC741-F82A-4467-8543-D0266ECF94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ECC72E-DEBB-493C-966B-C2BDD57B5FF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呂佳蓉91330</cp:lastModifiedBy>
  <cp:revision>33</cp:revision>
  <dcterms:created xsi:type="dcterms:W3CDTF">2020-05-04T06:52:00Z</dcterms:created>
  <dcterms:modified xsi:type="dcterms:W3CDTF">2020-07-09T06:15:00Z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