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DD3" w:rsidRPr="00684B3A" w:rsidRDefault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 w:rsidR="00820AE9" w:rsidRPr="00820AE9">
        <w:rPr>
          <w:rFonts w:ascii="Arial" w:eastAsia="標楷體" w:hAnsi="Arial" w:hint="eastAsia"/>
          <w:b/>
          <w:sz w:val="28"/>
          <w:szCs w:val="28"/>
        </w:rPr>
        <w:t>50473</w:t>
      </w:r>
      <w:r w:rsidR="00820AE9"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 w:rsidR="00820AE9" w:rsidRPr="00820AE9">
        <w:rPr>
          <w:rFonts w:ascii="Arial" w:eastAsia="標楷體" w:hAnsi="Arial" w:hint="eastAsia"/>
          <w:b/>
          <w:sz w:val="28"/>
          <w:szCs w:val="28"/>
        </w:rPr>
        <w:t>利息收據列印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AB70CE" w:rsidRPr="00684B3A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AB70CE" w:rsidRPr="00684B3A" w:rsidTr="00AB70CE">
        <w:tc>
          <w:tcPr>
            <w:tcW w:w="1976" w:type="dxa"/>
            <w:shd w:val="clear" w:color="auto" w:fill="FFFF99"/>
          </w:tcPr>
          <w:p w:rsidR="00AB70CE" w:rsidRPr="00A56919" w:rsidRDefault="00AB70CE" w:rsidP="00AB70CE">
            <w:pPr>
              <w:rPr>
                <w:rFonts w:ascii="標楷體" w:eastAsia="標楷體" w:hAnsi="標楷體"/>
                <w:szCs w:val="24"/>
              </w:rPr>
            </w:pPr>
            <w:r w:rsidRPr="00A56919">
              <w:rPr>
                <w:rFonts w:ascii="標楷體" w:eastAsia="標楷體" w:hAnsi="標楷體" w:hint="eastAsia"/>
                <w:szCs w:val="24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AB70CE" w:rsidRPr="00A56919" w:rsidRDefault="00AB70CE" w:rsidP="00AB70CE">
            <w:pPr>
              <w:rPr>
                <w:rFonts w:ascii="標楷體" w:eastAsia="標楷體" w:hAnsi="標楷體"/>
                <w:szCs w:val="24"/>
              </w:rPr>
            </w:pPr>
            <w:r w:rsidRPr="00A56919">
              <w:rPr>
                <w:rFonts w:ascii="標楷體" w:eastAsia="標楷體" w:hAnsi="標楷體" w:hint="eastAsia"/>
                <w:szCs w:val="24"/>
              </w:rPr>
              <w:t>原交易名稱</w:t>
            </w:r>
          </w:p>
        </w:tc>
      </w:tr>
      <w:tr w:rsidR="00A56919" w:rsidRPr="00684B3A" w:rsidTr="00AB70CE">
        <w:tc>
          <w:tcPr>
            <w:tcW w:w="1976" w:type="dxa"/>
          </w:tcPr>
          <w:p w:rsidR="00A56919" w:rsidRPr="00A56919" w:rsidRDefault="00A56919" w:rsidP="00AB70CE">
            <w:pPr>
              <w:rPr>
                <w:rFonts w:ascii="Arial" w:eastAsia="標楷體" w:hAnsi="Arial" w:cs="Arial"/>
                <w:szCs w:val="24"/>
              </w:rPr>
            </w:pPr>
            <w:r w:rsidRPr="00A56919">
              <w:rPr>
                <w:rFonts w:ascii="Arial" w:eastAsia="標楷體" w:hAnsi="Arial" w:cs="Arial"/>
                <w:color w:val="333333"/>
                <w:kern w:val="0"/>
                <w:szCs w:val="24"/>
              </w:rPr>
              <w:t>T273</w:t>
            </w:r>
          </w:p>
        </w:tc>
        <w:tc>
          <w:tcPr>
            <w:tcW w:w="6300" w:type="dxa"/>
          </w:tcPr>
          <w:p w:rsidR="00A56919" w:rsidRPr="00A56919" w:rsidRDefault="00A56919" w:rsidP="00AB70CE">
            <w:pPr>
              <w:rPr>
                <w:rFonts w:ascii="標楷體" w:eastAsia="標楷體" w:hAnsi="標楷體"/>
                <w:szCs w:val="24"/>
              </w:rPr>
            </w:pPr>
            <w:r w:rsidRPr="00A56919">
              <w:rPr>
                <w:rFonts w:ascii="標楷體" w:eastAsia="標楷體" w:hAnsi="標楷體" w:cs="新細明體" w:hint="eastAsia"/>
                <w:color w:val="333333"/>
                <w:kern w:val="0"/>
                <w:szCs w:val="24"/>
              </w:rPr>
              <w:t>透支息收據列印</w:t>
            </w:r>
          </w:p>
        </w:tc>
      </w:tr>
      <w:tr w:rsidR="00A56919" w:rsidRPr="00A56919" w:rsidTr="00A56919">
        <w:tc>
          <w:tcPr>
            <w:tcW w:w="0" w:type="auto"/>
            <w:hideMark/>
          </w:tcPr>
          <w:p w:rsidR="00A56919" w:rsidRPr="00A56919" w:rsidRDefault="00A56919" w:rsidP="00A56919">
            <w:pPr>
              <w:widowControl/>
              <w:rPr>
                <w:rFonts w:ascii="Arial" w:eastAsia="標楷體" w:hAnsi="Arial" w:cs="Arial"/>
                <w:color w:val="333333"/>
                <w:kern w:val="0"/>
                <w:szCs w:val="24"/>
              </w:rPr>
            </w:pPr>
            <w:r w:rsidRPr="00A56919">
              <w:rPr>
                <w:rFonts w:ascii="Arial" w:eastAsia="標楷體" w:hAnsi="Arial" w:cs="Arial"/>
                <w:color w:val="333333"/>
                <w:kern w:val="0"/>
                <w:szCs w:val="24"/>
              </w:rPr>
              <w:t>T473</w:t>
            </w:r>
          </w:p>
        </w:tc>
        <w:tc>
          <w:tcPr>
            <w:tcW w:w="0" w:type="auto"/>
            <w:hideMark/>
          </w:tcPr>
          <w:p w:rsidR="00A56919" w:rsidRPr="00A56919" w:rsidRDefault="00A56919" w:rsidP="00A56919">
            <w:pPr>
              <w:widowControl/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</w:pPr>
            <w:r w:rsidRPr="00A56919">
              <w:rPr>
                <w:rFonts w:ascii="標楷體" w:eastAsia="標楷體" w:hAnsi="標楷體" w:cs="新細明體" w:hint="eastAsia"/>
                <w:color w:val="333333"/>
                <w:kern w:val="0"/>
                <w:szCs w:val="24"/>
              </w:rPr>
              <w:t>綜存戶借款利息收據列印</w:t>
            </w:r>
          </w:p>
        </w:tc>
      </w:tr>
      <w:tr w:rsidR="00A56919" w:rsidRPr="00A56919" w:rsidTr="00A56919">
        <w:tc>
          <w:tcPr>
            <w:tcW w:w="0" w:type="auto"/>
            <w:hideMark/>
          </w:tcPr>
          <w:p w:rsidR="00A56919" w:rsidRPr="00A56919" w:rsidRDefault="00A56919" w:rsidP="00A56919">
            <w:pPr>
              <w:widowControl/>
              <w:rPr>
                <w:rFonts w:ascii="Arial" w:eastAsia="標楷體" w:hAnsi="Arial" w:cs="Arial"/>
                <w:color w:val="333333"/>
                <w:kern w:val="0"/>
                <w:szCs w:val="24"/>
              </w:rPr>
            </w:pPr>
            <w:r w:rsidRPr="00A56919">
              <w:rPr>
                <w:rFonts w:ascii="Arial" w:eastAsia="標楷體" w:hAnsi="Arial" w:cs="Arial"/>
                <w:color w:val="333333"/>
                <w:kern w:val="0"/>
                <w:szCs w:val="24"/>
              </w:rPr>
              <w:t>T573</w:t>
            </w:r>
          </w:p>
        </w:tc>
        <w:tc>
          <w:tcPr>
            <w:tcW w:w="0" w:type="auto"/>
            <w:hideMark/>
          </w:tcPr>
          <w:p w:rsidR="00A56919" w:rsidRPr="00A56919" w:rsidRDefault="00A56919" w:rsidP="00A56919">
            <w:pPr>
              <w:widowControl/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</w:pPr>
            <w:r w:rsidRPr="00A56919">
              <w:rPr>
                <w:rFonts w:ascii="標楷體" w:eastAsia="標楷體" w:hAnsi="標楷體" w:cs="新細明體" w:hint="eastAsia"/>
                <w:color w:val="333333"/>
                <w:kern w:val="0"/>
                <w:szCs w:val="24"/>
              </w:rPr>
              <w:t>利息收據列印</w:t>
            </w:r>
          </w:p>
        </w:tc>
      </w:tr>
      <w:tr w:rsidR="00A56919" w:rsidRPr="00A56919" w:rsidTr="00A56919">
        <w:tc>
          <w:tcPr>
            <w:tcW w:w="0" w:type="auto"/>
            <w:hideMark/>
          </w:tcPr>
          <w:p w:rsidR="00A56919" w:rsidRPr="00A56919" w:rsidRDefault="00A56919" w:rsidP="00A56919">
            <w:pPr>
              <w:widowControl/>
              <w:rPr>
                <w:rFonts w:ascii="Arial" w:eastAsia="標楷體" w:hAnsi="Arial" w:cs="Arial"/>
                <w:color w:val="333333"/>
                <w:kern w:val="0"/>
                <w:szCs w:val="24"/>
              </w:rPr>
            </w:pPr>
            <w:r w:rsidRPr="00A56919">
              <w:rPr>
                <w:rFonts w:ascii="Arial" w:eastAsia="標楷體" w:hAnsi="Arial" w:cs="Arial"/>
                <w:color w:val="333333"/>
                <w:kern w:val="0"/>
                <w:szCs w:val="24"/>
              </w:rPr>
              <w:t>TA73</w:t>
            </w:r>
          </w:p>
        </w:tc>
        <w:tc>
          <w:tcPr>
            <w:tcW w:w="0" w:type="auto"/>
            <w:hideMark/>
          </w:tcPr>
          <w:p w:rsidR="00A56919" w:rsidRPr="00A56919" w:rsidRDefault="00A56919" w:rsidP="00A56919">
            <w:pPr>
              <w:widowControl/>
              <w:rPr>
                <w:rFonts w:ascii="標楷體" w:eastAsia="標楷體" w:hAnsi="標楷體" w:cs="新細明體"/>
                <w:color w:val="333333"/>
                <w:kern w:val="0"/>
                <w:szCs w:val="24"/>
              </w:rPr>
            </w:pPr>
            <w:r w:rsidRPr="00A56919">
              <w:rPr>
                <w:rFonts w:ascii="標楷體" w:eastAsia="標楷體" w:hAnsi="標楷體" w:cs="新細明體" w:hint="eastAsia"/>
                <w:color w:val="333333"/>
                <w:kern w:val="0"/>
                <w:szCs w:val="24"/>
              </w:rPr>
              <w:t>外幣存戶借款利息收據列印</w:t>
            </w:r>
          </w:p>
        </w:tc>
      </w:tr>
    </w:tbl>
    <w:p w:rsidR="00AB70CE" w:rsidRPr="00684B3A" w:rsidRDefault="00AB70CE" w:rsidP="00AB70CE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‧整合原交易如上。</w:t>
      </w:r>
    </w:p>
    <w:p w:rsidR="00820AE9" w:rsidRDefault="00AB70CE" w:rsidP="00820AE9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 w:rsidR="00820AE9" w:rsidRPr="00820AE9">
        <w:rPr>
          <w:rFonts w:ascii="Arial" w:eastAsia="標楷體" w:hAnsi="Arial" w:hint="eastAsia"/>
        </w:rPr>
        <w:t>顧客於本行以活期性存款、外幣存款或支票存款為透支，或有放款帳號時，櫃員可運用此</w:t>
      </w:r>
    </w:p>
    <w:p w:rsidR="00AB70CE" w:rsidRPr="00820AE9" w:rsidRDefault="00820AE9" w:rsidP="00820AE9">
      <w:pPr>
        <w:ind w:leftChars="117" w:left="281" w:firstLine="1"/>
        <w:rPr>
          <w:rFonts w:ascii="Arial" w:eastAsia="標楷體" w:hAnsi="Arial"/>
        </w:rPr>
      </w:pPr>
      <w:r w:rsidRPr="00820AE9">
        <w:rPr>
          <w:rFonts w:ascii="Arial" w:eastAsia="標楷體" w:hAnsi="Arial" w:hint="eastAsia"/>
        </w:rPr>
        <w:t>交易進行逐筆逐月列印繳息收據。</w:t>
      </w:r>
    </w:p>
    <w:p w:rsidR="00C16630" w:rsidRPr="00820AE9" w:rsidRDefault="00C16630" w:rsidP="00AB70CE">
      <w:pPr>
        <w:rPr>
          <w:rFonts w:ascii="Arial" w:eastAsia="標楷體" w:hAnsi="Arial"/>
        </w:rPr>
      </w:pPr>
    </w:p>
    <w:p w:rsidR="00AB70CE" w:rsidRPr="00684B3A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AB70CE" w:rsidRPr="00820AE9" w:rsidRDefault="00820AE9" w:rsidP="00820AE9">
      <w:pPr>
        <w:pStyle w:val="a3"/>
        <w:ind w:leftChars="0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授</w:t>
      </w:r>
      <w:r w:rsidRPr="00820AE9">
        <w:rPr>
          <w:rFonts w:ascii="標楷體" w:eastAsia="標楷體" w:hAnsi="標楷體" w:hint="eastAsia"/>
          <w:szCs w:val="24"/>
        </w:rPr>
        <w:t>信</w:t>
      </w:r>
      <w:r w:rsidR="00AB70CE" w:rsidRPr="00820AE9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820AE9">
        <w:rPr>
          <w:rFonts w:ascii="標楷體" w:eastAsia="標楷體" w:hAnsi="標楷體" w:hint="eastAsia"/>
          <w:szCs w:val="24"/>
        </w:rPr>
        <w:t>列印</w:t>
      </w:r>
      <w:r w:rsidR="00AB70CE" w:rsidRPr="00820AE9">
        <w:rPr>
          <mc:AlternateContent>
            <mc:Choice Requires="w16se">
              <w:rFonts w:ascii="標楷體" w:eastAsia="標楷體" w:hAnsi="標楷體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標楷體" w:eastAsia="標楷體" w:hAnsi="標楷體" w:hint="eastAsia"/>
          <w:szCs w:val="24"/>
        </w:rPr>
        <w:t>利息收據列印</w:t>
      </w:r>
    </w:p>
    <w:p w:rsidR="00AB70CE" w:rsidRPr="00684B3A" w:rsidRDefault="00AB70CE" w:rsidP="00AB70CE">
      <w:pPr>
        <w:rPr>
          <w:rFonts w:ascii="Arial" w:eastAsia="標楷體" w:hAnsi="Arial"/>
        </w:rPr>
      </w:pPr>
    </w:p>
    <w:p w:rsidR="00AB70CE" w:rsidRPr="00684B3A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</w:t>
      </w:r>
      <w:r w:rsidR="00FF35BC" w:rsidRPr="00684B3A">
        <w:rPr>
          <w:rFonts w:ascii="Arial" w:eastAsia="標楷體" w:hAnsi="Arial" w:hint="eastAsia"/>
          <w:b/>
          <w:sz w:val="28"/>
          <w:szCs w:val="28"/>
        </w:rPr>
        <w:t>操作及業務規則說明</w:t>
      </w:r>
    </w:p>
    <w:p w:rsidR="00820AE9" w:rsidRPr="00D533C9" w:rsidRDefault="00FF35BC" w:rsidP="00820AE9">
      <w:pPr>
        <w:rPr>
          <w:rFonts w:ascii="Arial" w:eastAsia="標楷體" w:hAnsi="Arial" w:hint="eastAsia"/>
          <w:szCs w:val="24"/>
        </w:rPr>
      </w:pPr>
      <w:r w:rsidRPr="00684B3A">
        <w:rPr>
          <w:rFonts w:ascii="Arial" w:eastAsia="標楷體" w:hAnsi="Arial" w:hint="eastAsia"/>
        </w:rPr>
        <w:t xml:space="preserve">　</w:t>
      </w:r>
      <w:r w:rsidRPr="00A677EB">
        <w:rPr>
          <w:rFonts w:ascii="Arial" w:eastAsia="標楷體" w:hAnsi="Arial" w:hint="eastAsia"/>
          <w:szCs w:val="24"/>
        </w:rPr>
        <w:t xml:space="preserve">　</w:t>
      </w:r>
      <w:r w:rsidR="00820AE9" w:rsidRPr="00A677EB">
        <w:rPr>
          <w:rFonts w:ascii="Arial" w:eastAsia="標楷體" w:hAnsi="Arial" w:hint="eastAsia"/>
          <w:szCs w:val="24"/>
        </w:rPr>
        <w:t>「統一編號」與「存放款外幣帳號」擇一輸入點擊【下一步】按鈕，系統將自動帶出顧客資料，如輸入「統一編號」系統會帶出該統編所有歸戶授信明細，再點選顧客指定放款帳號，亦可直接輸入「存放款外幣帳號」，</w:t>
      </w:r>
      <w:r w:rsidR="008B353A" w:rsidRPr="00A677EB">
        <w:rPr>
          <w:rFonts w:ascii="Arial" w:eastAsia="標楷體" w:hAnsi="Arial" w:hint="eastAsia"/>
          <w:szCs w:val="24"/>
        </w:rPr>
        <w:t>輸入「計息起日」</w:t>
      </w:r>
      <w:r w:rsidR="00A677EB" w:rsidRPr="00A677EB">
        <w:rPr>
          <w:rFonts w:ascii="Arial" w:eastAsia="標楷體" w:hAnsi="Arial" w:hint="eastAsia"/>
          <w:szCs w:val="24"/>
        </w:rPr>
        <w:t>點擊【執行】按鈕，點擊【列印】按鈕列印收款憑條（共二聯），即完成利息收據列印</w:t>
      </w:r>
      <w:r w:rsidR="00A677EB">
        <w:rPr>
          <w:rFonts w:ascii="Arial" w:eastAsia="標楷體" w:hAnsi="Arial" w:hint="eastAsia"/>
          <w:szCs w:val="24"/>
        </w:rPr>
        <w:t>。</w:t>
      </w:r>
    </w:p>
    <w:p w:rsidR="00D533C9" w:rsidRPr="00A677EB" w:rsidRDefault="00D533C9" w:rsidP="00820AE9">
      <w:pPr>
        <w:rPr>
          <w:rFonts w:ascii="Arial" w:eastAsia="標楷體" w:hAnsi="Arial" w:hint="eastAsia"/>
        </w:rPr>
      </w:pPr>
      <w:r w:rsidRPr="00275384">
        <w:rPr>
          <w:rFonts w:ascii="微軟正黑體" w:eastAsia="微軟正黑體" w:hAnsi="微軟正黑體"/>
          <w:noProof/>
        </w:rPr>
        <w:drawing>
          <wp:inline distT="0" distB="0" distL="0" distR="0" wp14:anchorId="620B720C" wp14:editId="6C231EE2">
            <wp:extent cx="6120130" cy="35636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E9" w:rsidRDefault="00820AE9" w:rsidP="00820AE9">
      <w:pPr>
        <w:rPr>
          <w:rFonts w:ascii="Arial" w:eastAsia="標楷體" w:hAnsi="Arial"/>
        </w:rPr>
      </w:pPr>
    </w:p>
    <w:p w:rsidR="00D533C9" w:rsidRDefault="00D533C9" w:rsidP="00820AE9">
      <w:pPr>
        <w:rPr>
          <w:rFonts w:ascii="Arial" w:eastAsia="標楷體" w:hAnsi="Arial"/>
        </w:rPr>
      </w:pPr>
      <w:r w:rsidRPr="00275384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5C0AC570" wp14:editId="2445424A">
            <wp:extent cx="6120130" cy="35636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C9" w:rsidRDefault="00D533C9" w:rsidP="00820AE9">
      <w:pPr>
        <w:rPr>
          <w:rFonts w:ascii="Arial" w:eastAsia="標楷體" w:hAnsi="Arial"/>
        </w:rPr>
      </w:pPr>
    </w:p>
    <w:p w:rsidR="00D533C9" w:rsidRDefault="00D533C9" w:rsidP="00820AE9">
      <w:pPr>
        <w:rPr>
          <w:rFonts w:ascii="Arial" w:eastAsia="標楷體" w:hAnsi="Arial"/>
        </w:rPr>
      </w:pPr>
      <w:r w:rsidRPr="00275384">
        <w:rPr>
          <w:rFonts w:ascii="微軟正黑體" w:eastAsia="微軟正黑體" w:hAnsi="微軟正黑體"/>
          <w:noProof/>
        </w:rPr>
        <w:drawing>
          <wp:inline distT="0" distB="0" distL="0" distR="0" wp14:anchorId="54142255" wp14:editId="2375EA81">
            <wp:extent cx="6120130" cy="358352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C9" w:rsidRDefault="00D533C9" w:rsidP="00820AE9">
      <w:pPr>
        <w:rPr>
          <w:rFonts w:ascii="Arial" w:eastAsia="標楷體" w:hAnsi="Arial"/>
        </w:rPr>
      </w:pPr>
      <w:r w:rsidRPr="00275384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0989F7B7" wp14:editId="0CF0D830">
            <wp:extent cx="6120130" cy="3559676"/>
            <wp:effectExtent l="0" t="0" r="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C9" w:rsidRPr="00684B3A" w:rsidRDefault="00D533C9" w:rsidP="00820AE9">
      <w:pPr>
        <w:rPr>
          <w:rFonts w:ascii="Arial" w:eastAsia="標楷體" w:hAnsi="Arial" w:hint="eastAsia"/>
        </w:rPr>
      </w:pPr>
      <w:bookmarkStart w:id="0" w:name="_GoBack"/>
      <w:bookmarkEnd w:id="0"/>
    </w:p>
    <w:p w:rsidR="00994ECE" w:rsidRPr="00684B3A" w:rsidRDefault="00CD532F" w:rsidP="00AB70CE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※特殊情境：</w:t>
      </w:r>
    </w:p>
    <w:p w:rsidR="00A623A0" w:rsidRPr="00684B3A" w:rsidRDefault="00A677EB" w:rsidP="00A677EB">
      <w:pPr>
        <w:ind w:leftChars="117" w:left="281" w:firstLine="1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無。</w:t>
      </w:r>
    </w:p>
    <w:p w:rsidR="00A677EB" w:rsidRDefault="00A677EB" w:rsidP="00AB70CE">
      <w:pPr>
        <w:rPr>
          <w:rFonts w:ascii="Arial" w:eastAsia="標楷體" w:hAnsi="Arial"/>
          <w:b/>
        </w:rPr>
      </w:pPr>
    </w:p>
    <w:p w:rsidR="00A07169" w:rsidRPr="00684B3A" w:rsidRDefault="00A07169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E06F60" w:rsidRPr="00684B3A" w:rsidRDefault="00C16630" w:rsidP="00C16630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　</w:t>
      </w:r>
      <w:r w:rsidR="00A677EB">
        <w:rPr>
          <w:rFonts w:ascii="Arial" w:eastAsia="標楷體" w:hAnsi="Arial" w:hint="eastAsia"/>
          <w:color w:val="FF0000"/>
        </w:rPr>
        <w:t>無</w:t>
      </w:r>
      <w:r w:rsidR="00E650AC" w:rsidRPr="00684B3A">
        <w:rPr>
          <w:rFonts w:ascii="Arial" w:eastAsia="標楷體" w:hAnsi="Arial" w:hint="eastAsia"/>
          <w:color w:val="FF0000"/>
        </w:rPr>
        <w:t>。</w:t>
      </w:r>
    </w:p>
    <w:p w:rsidR="00E06F60" w:rsidRPr="00684B3A" w:rsidRDefault="00E06F60">
      <w:pPr>
        <w:widowControl/>
        <w:rPr>
          <w:rFonts w:ascii="Arial" w:eastAsia="標楷體" w:hAnsi="Arial"/>
          <w:color w:val="FF0000"/>
        </w:rPr>
      </w:pPr>
    </w:p>
    <w:sectPr w:rsidR="00E06F60" w:rsidRPr="00684B3A" w:rsidSect="00E650A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634" w:rsidRDefault="00A20634" w:rsidP="00A56919">
      <w:r>
        <w:separator/>
      </w:r>
    </w:p>
  </w:endnote>
  <w:endnote w:type="continuationSeparator" w:id="0">
    <w:p w:rsidR="00A20634" w:rsidRDefault="00A20634" w:rsidP="00A56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634" w:rsidRDefault="00A20634" w:rsidP="00A56919">
      <w:r>
        <w:separator/>
      </w:r>
    </w:p>
  </w:footnote>
  <w:footnote w:type="continuationSeparator" w:id="0">
    <w:p w:rsidR="00A20634" w:rsidRDefault="00A20634" w:rsidP="00A56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7806"/>
    <w:multiLevelType w:val="hybridMultilevel"/>
    <w:tmpl w:val="CCF09E12"/>
    <w:lvl w:ilvl="0" w:tplc="4196A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0500C3"/>
    <w:multiLevelType w:val="hybridMultilevel"/>
    <w:tmpl w:val="163662CC"/>
    <w:lvl w:ilvl="0" w:tplc="AEA46124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637A5D"/>
    <w:multiLevelType w:val="hybridMultilevel"/>
    <w:tmpl w:val="C728CD0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5D085B"/>
    <w:multiLevelType w:val="hybridMultilevel"/>
    <w:tmpl w:val="DA5EF3F4"/>
    <w:lvl w:ilvl="0" w:tplc="6FD22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4F469D"/>
    <w:multiLevelType w:val="hybridMultilevel"/>
    <w:tmpl w:val="473AE76A"/>
    <w:lvl w:ilvl="0" w:tplc="1AEE65D6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CE"/>
    <w:rsid w:val="0010246A"/>
    <w:rsid w:val="002A4D1C"/>
    <w:rsid w:val="002E1DD3"/>
    <w:rsid w:val="004540DF"/>
    <w:rsid w:val="005D16F7"/>
    <w:rsid w:val="00684B3A"/>
    <w:rsid w:val="00797B4C"/>
    <w:rsid w:val="00820AE9"/>
    <w:rsid w:val="008B353A"/>
    <w:rsid w:val="00994ECE"/>
    <w:rsid w:val="009D15E5"/>
    <w:rsid w:val="00A07169"/>
    <w:rsid w:val="00A20634"/>
    <w:rsid w:val="00A56919"/>
    <w:rsid w:val="00A612DC"/>
    <w:rsid w:val="00A623A0"/>
    <w:rsid w:val="00A677EB"/>
    <w:rsid w:val="00AB70CE"/>
    <w:rsid w:val="00B21AD4"/>
    <w:rsid w:val="00B976DD"/>
    <w:rsid w:val="00BA67F5"/>
    <w:rsid w:val="00C16630"/>
    <w:rsid w:val="00CC4FB4"/>
    <w:rsid w:val="00CD532F"/>
    <w:rsid w:val="00D22D52"/>
    <w:rsid w:val="00D533C9"/>
    <w:rsid w:val="00DC7FAC"/>
    <w:rsid w:val="00DD7561"/>
    <w:rsid w:val="00E041C8"/>
    <w:rsid w:val="00E06F60"/>
    <w:rsid w:val="00E650AC"/>
    <w:rsid w:val="00F077A8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4ACDB"/>
  <w15:chartTrackingRefBased/>
  <w15:docId w15:val="{9E853954-EFB9-4BD6-8109-92704B50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0CE"/>
    <w:pPr>
      <w:ind w:leftChars="200" w:left="480"/>
    </w:pPr>
  </w:style>
  <w:style w:type="table" w:styleId="a4">
    <w:name w:val="Table Grid"/>
    <w:basedOn w:val="a1"/>
    <w:uiPriority w:val="39"/>
    <w:rsid w:val="00AB7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D22D52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22D52"/>
  </w:style>
  <w:style w:type="character" w:customStyle="1" w:styleId="a7">
    <w:name w:val="註解文字 字元"/>
    <w:basedOn w:val="a0"/>
    <w:link w:val="a6"/>
    <w:uiPriority w:val="99"/>
    <w:semiHidden/>
    <w:rsid w:val="00D22D52"/>
  </w:style>
  <w:style w:type="paragraph" w:styleId="a8">
    <w:name w:val="annotation subject"/>
    <w:basedOn w:val="a6"/>
    <w:next w:val="a6"/>
    <w:link w:val="a9"/>
    <w:uiPriority w:val="99"/>
    <w:semiHidden/>
    <w:unhideWhenUsed/>
    <w:rsid w:val="00D22D52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22D5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22D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22D52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569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A56919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A569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A56919"/>
    <w:rPr>
      <w:sz w:val="20"/>
      <w:szCs w:val="20"/>
    </w:rPr>
  </w:style>
  <w:style w:type="character" w:customStyle="1" w:styleId="resultoftext">
    <w:name w:val="resultoftext"/>
    <w:basedOn w:val="a0"/>
    <w:rsid w:val="00A5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887988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B2A71-ADB2-409C-B848-17A48ED363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6B0670-4644-4F79-B6DB-68998CB4AE0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C7EB59A-04D3-4666-9C8C-13D51FDC3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陳菀儀14169</dc:creator>
  <cp:keywords/>
  <dc:description/>
  <cp:lastModifiedBy>TEST19081</cp:lastModifiedBy>
  <cp:revision>3</cp:revision>
  <dcterms:created xsi:type="dcterms:W3CDTF">2020-07-02T01:54:00Z</dcterms:created>
  <dcterms:modified xsi:type="dcterms:W3CDTF">2020-07-02T01:57:00Z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