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Refund and Returns Policy</w:t>
      </w:r>
    </w:p>
    <w:p>
      <w:r>
        <w:t xml:space="preserve">Applies to all customer-facing staff. Last reviewed by the Finance Manager.</w:t>
      </w:r>
    </w:p>
    <w:p>
      <w:pPr>
        <w:pStyle w:val="Heading2"/>
      </w:pPr>
      <w:r>
        <w:t xml:space="preserve">Eligibility</w:t>
      </w:r>
    </w:p>
    <w:p>
      <w:r>
        <w:t xml:space="preserve">Customers can request a full refund within 30 days of purchase if the service has not been delivered or the product is unused. After 30 days, refunds are only given for the exceptions listed below.</w:t>
      </w:r>
    </w:p>
    <w:p>
      <w:r>
        <w:t xml:space="preserve">Refunds go back to the original payment method. We do not refund to a different card or bank account.</w:t>
      </w:r>
    </w:p>
    <w:p>
      <w:pPr>
        <w:pStyle w:val="Heading2"/>
      </w:pPr>
      <w:r>
        <w:t xml:space="preserve">Approval limits</w:t>
      </w:r>
    </w:p>
    <w:p>
      <w:r>
        <w:t xml:space="preserve">Who can approve a refund depends on the amount: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Refund amount</w:t>
            </w:r>
          </w:p>
        </w:tc>
        <w:tc>
          <w:p>
            <w:r>
              <w:rPr>
                <w:b/>
                <w:bCs/>
              </w:rPr>
              <w:t xml:space="preserve">Who approves</w:t>
            </w:r>
          </w:p>
        </w:tc>
        <w:tc>
          <w:p>
            <w:r>
              <w:rPr>
                <w:b/>
                <w:bCs/>
              </w:rPr>
              <w:t xml:space="preserve">How</w:t>
            </w:r>
          </w:p>
        </w:tc>
      </w:tr>
      <w:tr>
        <w:tc>
          <w:p>
            <w:r>
              <w:rPr>
                <w:b w:val="false"/>
                <w:bCs w:val="false"/>
              </w:rPr>
              <w:t xml:space="preserve">Up to $100</w:t>
            </w:r>
          </w:p>
        </w:tc>
        <w:tc>
          <w:p>
            <w:r>
              <w:rPr>
                <w:b w:val="false"/>
                <w:bCs w:val="false"/>
              </w:rPr>
              <w:t xml:space="preserve">Customer service agent</w:t>
            </w:r>
          </w:p>
        </w:tc>
        <w:tc>
          <w:p>
            <w:r>
              <w:rPr>
                <w:b w:val="false"/>
                <w:bCs w:val="false"/>
              </w:rPr>
              <w:t xml:space="preserve">Approve in the billing system</w:t>
            </w:r>
          </w:p>
        </w:tc>
      </w:tr>
      <w:tr>
        <w:tc>
          <w:p>
            <w:r>
              <w:rPr>
                <w:b w:val="false"/>
                <w:bCs w:val="false"/>
              </w:rPr>
              <w:t xml:space="preserve">$100.01 to $500</w:t>
            </w:r>
          </w:p>
        </w:tc>
        <w:tc>
          <w:p>
            <w:r>
              <w:rPr>
                <w:b w:val="false"/>
                <w:bCs w:val="false"/>
              </w:rPr>
              <w:t xml:space="preserve">Team lead</w:t>
            </w:r>
          </w:p>
        </w:tc>
        <w:tc>
          <w:p>
            <w:r>
              <w:rPr>
                <w:b w:val="false"/>
                <w:bCs w:val="false"/>
              </w:rPr>
              <w:t xml:space="preserve">Team lead approves in the billing system</w:t>
            </w:r>
          </w:p>
        </w:tc>
      </w:tr>
      <w:tr>
        <w:tc>
          <w:p>
            <w:r>
              <w:rPr>
                <w:b w:val="false"/>
                <w:bCs w:val="false"/>
              </w:rPr>
              <w:t xml:space="preserve">Over $500</w:t>
            </w:r>
          </w:p>
        </w:tc>
        <w:tc>
          <w:p>
            <w:r>
              <w:rPr>
                <w:b w:val="false"/>
                <w:bCs w:val="false"/>
              </w:rPr>
              <w:t xml:space="preserve">Operations manager</w:t>
            </w:r>
          </w:p>
        </w:tc>
        <w:tc>
          <w:p>
            <w:r>
              <w:rPr>
                <w:b w:val="false"/>
                <w:bCs w:val="false"/>
              </w:rPr>
              <w:t xml:space="preserve">Form RF-12, signed by the manager</w:t>
            </w:r>
          </w:p>
        </w:tc>
      </w:tr>
    </w:tbl>
    <w:p>
      <w:pPr>
        <w:pStyle w:val="Heading2"/>
      </w:pPr>
      <w:r>
        <w:t xml:space="preserve">How to process a refund</w:t>
      </w:r>
    </w:p>
    <w:p>
      <w:r>
        <w:t xml:space="preserve">To process a refund:</w:t>
      </w:r>
    </w:p>
    <w:p>
      <w:pPr>
        <w:pStyle w:val="ListParagraph"/>
        <w:numPr>
          <w:ilvl w:val="0"/>
          <w:numId w:val="2"/>
        </w:numPr>
      </w:pPr>
      <w:r>
        <w:t xml:space="preserve">Open the order in the billing system and check the purchase date.</w:t>
      </w:r>
    </w:p>
    <w:p>
      <w:pPr>
        <w:pStyle w:val="ListParagraph"/>
        <w:numPr>
          <w:ilvl w:val="0"/>
          <w:numId w:val="2"/>
        </w:numPr>
      </w:pPr>
      <w:r>
        <w:t xml:space="preserve">Confirm the refund amount and check it against the approval limits.</w:t>
      </w:r>
    </w:p>
    <w:p>
      <w:pPr>
        <w:pStyle w:val="ListParagraph"/>
        <w:numPr>
          <w:ilvl w:val="0"/>
          <w:numId w:val="2"/>
        </w:numPr>
      </w:pPr>
      <w:r>
        <w:t xml:space="preserve">For refunds over $500, complete form RF-12 and send it to the operations manager. Attach the receipt and the customer's written request.</w:t>
      </w:r>
    </w:p>
    <w:p>
      <w:pPr>
        <w:pStyle w:val="ListParagraph"/>
        <w:numPr>
          <w:ilvl w:val="0"/>
          <w:numId w:val="2"/>
        </w:numPr>
      </w:pPr>
      <w:r>
        <w:t xml:space="preserve">Once approved, issue the refund in the billing system using reason code RF.</w:t>
      </w:r>
    </w:p>
    <w:p>
      <w:pPr>
        <w:pStyle w:val="ListParagraph"/>
        <w:numPr>
          <w:ilvl w:val="0"/>
          <w:numId w:val="2"/>
        </w:numPr>
      </w:pPr>
      <w:r>
        <w:t xml:space="preserve">Email the customer using template RF-CONF and tell them refunds take 5 to 10 business days to appear.</w:t>
      </w:r>
    </w:p>
    <w:p>
      <w:pPr>
        <w:pStyle w:val="ListParagraph"/>
        <w:numPr>
          <w:ilvl w:val="0"/>
          <w:numId w:val="2"/>
        </w:numPr>
      </w:pPr>
      <w:r>
        <w:t xml:space="preserve">Add a note to the customer record with the refund amount and the approver's name.</w:t>
      </w:r>
    </w:p>
    <w:p>
      <w:pPr>
        <w:pStyle w:val="Heading2"/>
      </w:pPr>
      <w:r>
        <w:t xml:space="preserve">Exceptions</w:t>
      </w:r>
    </w:p>
    <w:p>
      <w:r>
        <w:t xml:space="preserve">Damaged or faulty items can be refunded at any time, with no 30-day limit, once the damage is confirmed with a photo.</w:t>
      </w:r>
    </w:p>
    <w:p>
      <w:r>
        <w:t xml:space="preserve">Services cancelled by us are always refunded in full.</w:t>
      </w:r>
    </w:p>
    <w:p>
      <w:pPr>
        <w:pStyle w:val="Heading2"/>
      </w:pPr>
      <w:r>
        <w:t xml:space="preserve">Returns</w:t>
      </w:r>
    </w:p>
    <w:p>
      <w:r>
        <w:t xml:space="preserve">Physical products must be returned within 30 days in their original packaging. The customer pays return postage unless the item is damaged or we sent the wrong item.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2026-10-02T16:10:04.460Z</dcterms:created>
  <dcterms:modified xsi:type="dcterms:W3CDTF">2026-10-02T16:10:04.460Z</dcterms:modified>
</cp:coreProperties>
</file>

<file path=docProps/custom.xml><?xml version="1.0" encoding="utf-8"?>
<Properties xmlns="http://schemas.openxmlformats.org/officeDocument/2006/custom-properties" xmlns:vt="http://schemas.openxmlformats.org/officeDocument/2006/docPropsVTypes"/>
</file>