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w:cs="Inter" w:eastAsia="Inter" w:hAnsi="Inter"/>
          <w:b w:val="1"/>
          <w:bCs w:val="1"/>
          <w:sz w:val="36"/>
          <w:szCs w:val="36"/>
        </w:rPr>
      </w:pPr>
      <w:bookmarkStart w:colFirst="0" w:colLast="0" w:name="_nzkrn83xw1zq" w:id="0"/>
      <w:bookmarkEnd w:id="0"/>
      <w:r w:rsidDel="00000000" w:rsidR="00000000" w:rsidRPr="00000000">
        <w:rPr>
          <w:rFonts w:ascii="Inter" w:cs="Inter" w:eastAsia="Inter" w:hAnsi="Inter"/>
          <w:b w:val="1"/>
          <w:bCs w:val="1"/>
          <w:sz w:val="36"/>
          <w:szCs w:val="36"/>
          <w:rtl w:val="0"/>
        </w:rPr>
        <w:t xml:space="preserve">Dossier d’Architecture Technique (DAT) — Smart Office 2.0</w:t>
      </w:r>
    </w:p>
    <w:p w:rsidR="00000000" w:rsidDel="00000000" w:rsidP="00000000" w:rsidRDefault="00000000" w:rsidRPr="00000000" w14:paraId="00000002">
      <w:pPr>
        <w:pStyle w:val="Heading1"/>
        <w:rPr>
          <w:rFonts w:ascii="Inter" w:cs="Inter" w:eastAsia="Inter" w:hAnsi="Inter"/>
          <w:b w:val="1"/>
          <w:bCs w:val="1"/>
          <w:color w:val="0b5394"/>
          <w:sz w:val="28"/>
          <w:szCs w:val="28"/>
        </w:rPr>
      </w:pPr>
      <w:bookmarkStart w:colFirst="0" w:colLast="0" w:name="_6lzaxcn13uuc" w:id="1"/>
      <w:bookmarkEnd w:id="1"/>
      <w:r w:rsidDel="00000000" w:rsidR="00000000" w:rsidRPr="00000000">
        <w:rPr>
          <w:rFonts w:ascii="Inter" w:cs="Inter" w:eastAsia="Inter" w:hAnsi="Inter"/>
          <w:b w:val="1"/>
          <w:bCs w:val="1"/>
          <w:color w:val="0b5394"/>
          <w:sz w:val="28"/>
          <w:szCs w:val="28"/>
          <w:rtl w:val="0"/>
        </w:rPr>
        <w:t xml:space="preserve">1. Contexte et objectifs</w:t>
      </w:r>
    </w:p>
    <w:p w:rsidR="00000000" w:rsidDel="00000000" w:rsidP="00000000" w:rsidRDefault="00000000" w:rsidRPr="00000000" w14:paraId="00000003">
      <w:pPr>
        <w:pStyle w:val="Heading2"/>
        <w:ind w:firstLine="720"/>
        <w:rPr>
          <w:sz w:val="24"/>
          <w:szCs w:val="24"/>
        </w:rPr>
      </w:pPr>
      <w:bookmarkStart w:colFirst="0" w:colLast="0" w:name="_rtvxxkcxqom7" w:id="2"/>
      <w:bookmarkEnd w:id="2"/>
      <w:r w:rsidDel="00000000" w:rsidR="00000000" w:rsidRPr="00000000">
        <w:rPr>
          <w:sz w:val="24"/>
          <w:szCs w:val="24"/>
          <w:rtl w:val="0"/>
        </w:rPr>
        <w:t xml:space="preserve">1.1. Contexte métier, effectifs, croissance, contraintes temporelles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 projet s'inscrit dans le cadre du déménagement du siège social d'une startup en biotechnologie en situation d'hyper-croissance.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r w:rsidDel="00000000" w:rsidR="00000000" w:rsidRPr="00000000">
        <w:rPr>
          <w:b w:val="1"/>
          <w:bCs w:val="1"/>
          <w:rtl w:val="0"/>
        </w:rPr>
        <w:t xml:space="preserve"> Évolution des effectifs</w:t>
      </w:r>
      <w:r w:rsidDel="00000000" w:rsidR="00000000" w:rsidRPr="00000000">
        <w:rPr>
          <w:rtl w:val="0"/>
        </w:rPr>
        <w:t xml:space="preserve"> : Passage de 50 à </w:t>
      </w:r>
      <w:r w:rsidDel="00000000" w:rsidR="00000000" w:rsidRPr="00000000">
        <w:rPr>
          <w:rtl w:val="0"/>
        </w:rPr>
        <w:t xml:space="preserve">200+ collaborateurs</w:t>
      </w:r>
      <w:r w:rsidDel="00000000" w:rsidR="00000000" w:rsidRPr="00000000">
        <w:rPr>
          <w:rtl w:val="0"/>
        </w:rPr>
        <w:t xml:space="preserve"> sous 18 mois.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w:t>
      </w:r>
      <w:r w:rsidDel="00000000" w:rsidR="00000000" w:rsidRPr="00000000">
        <w:rPr>
          <w:b w:val="1"/>
          <w:bCs w:val="1"/>
          <w:rtl w:val="0"/>
        </w:rPr>
        <w:t xml:space="preserve">Mode de travail </w:t>
      </w:r>
      <w:r w:rsidDel="00000000" w:rsidR="00000000" w:rsidRPr="00000000">
        <w:rPr>
          <w:rtl w:val="0"/>
        </w:rPr>
        <w:t xml:space="preserve">: Hybride (jusqu'à 3 jours de télétravail/semaine), nécessitant des accès distants sécurisés.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
      </w:r>
      <w:r w:rsidDel="00000000" w:rsidR="00000000" w:rsidRPr="00000000">
        <w:rPr>
          <w:b w:val="1"/>
          <w:bCs w:val="1"/>
          <w:rtl w:val="0"/>
        </w:rPr>
        <w:t xml:space="preserve">Enjeu critique</w:t>
      </w:r>
      <w:r w:rsidDel="00000000" w:rsidR="00000000" w:rsidRPr="00000000">
        <w:rPr>
          <w:rtl w:val="0"/>
        </w:rPr>
        <w:t xml:space="preserve"> : L'infrastructure doit être redondante et évolutive ("Scalable") pour absorber la charge sans refonte majeure.</w:t>
      </w:r>
      <w:r w:rsidDel="00000000" w:rsidR="00000000" w:rsidRPr="00000000">
        <w:rPr>
          <w:rtl w:val="0"/>
        </w:rPr>
      </w:r>
    </w:p>
    <w:p w:rsidR="00000000" w:rsidDel="00000000" w:rsidP="00000000" w:rsidRDefault="00000000" w:rsidRPr="00000000" w14:paraId="0000000C">
      <w:pPr>
        <w:pStyle w:val="Heading2"/>
        <w:ind w:firstLine="720"/>
        <w:rPr>
          <w:sz w:val="24"/>
          <w:szCs w:val="24"/>
        </w:rPr>
      </w:pPr>
      <w:bookmarkStart w:colFirst="0" w:colLast="0" w:name="_z9o573kdm716" w:id="3"/>
      <w:bookmarkEnd w:id="3"/>
      <w:r w:rsidDel="00000000" w:rsidR="00000000" w:rsidRPr="00000000">
        <w:rPr>
          <w:sz w:val="24"/>
          <w:szCs w:val="24"/>
          <w:rtl w:val="0"/>
        </w:rPr>
        <w:t xml:space="preserve">1.2. Objectifs techniques et périmètre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L'objectif est de livrer une infrastructure "clés en main" respectant les standards de l'état de l'art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w:t>
      </w:r>
      <w:r w:rsidDel="00000000" w:rsidR="00000000" w:rsidRPr="00000000">
        <w:rPr>
          <w:b w:val="1"/>
          <w:bCs w:val="1"/>
          <w:rtl w:val="0"/>
        </w:rPr>
        <w:t xml:space="preserve">Sécurité </w:t>
      </w:r>
      <w:r w:rsidDel="00000000" w:rsidR="00000000" w:rsidRPr="00000000">
        <w:rPr>
          <w:rtl w:val="0"/>
        </w:rPr>
        <w:t xml:space="preserve">: Approche "</w:t>
      </w:r>
      <w:r w:rsidDel="00000000" w:rsidR="00000000" w:rsidRPr="00000000">
        <w:rPr>
          <w:shd w:fill="fff2cc" w:val="clear"/>
          <w:rtl w:val="0"/>
        </w:rPr>
        <w:t xml:space="preserve">Zero Trust</w:t>
      </w:r>
      <w:r w:rsidDel="00000000" w:rsidR="00000000" w:rsidRPr="00000000">
        <w:rPr>
          <w:rtl w:val="0"/>
        </w:rPr>
        <w:t xml:space="preserve">" (vérification systématique) et segmentation réseau stricte.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r w:rsidDel="00000000" w:rsidR="00000000" w:rsidRPr="00000000">
        <w:rPr>
          <w:b w:val="1"/>
          <w:bCs w:val="1"/>
          <w:rtl w:val="0"/>
        </w:rPr>
        <w:t xml:space="preserve"> Haute Disponibilité</w:t>
      </w:r>
      <w:r w:rsidDel="00000000" w:rsidR="00000000" w:rsidRPr="00000000">
        <w:rPr>
          <w:rtl w:val="0"/>
        </w:rPr>
        <w:t xml:space="preserve"> : Tolérance aux pannes matérielles (Cœur de réseau redondant) et liens WAN secourus.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w:t>
      </w:r>
      <w:r w:rsidDel="00000000" w:rsidR="00000000" w:rsidRPr="00000000">
        <w:rPr>
          <w:b w:val="1"/>
          <w:bCs w:val="1"/>
          <w:rtl w:val="0"/>
        </w:rPr>
        <w:t xml:space="preserve">Modernité</w:t>
      </w:r>
      <w:r w:rsidDel="00000000" w:rsidR="00000000" w:rsidRPr="00000000">
        <w:rPr>
          <w:rtl w:val="0"/>
        </w:rPr>
        <w:t xml:space="preserve"> : Approche hybride Cloud/On-Premise et déploiement applicatif conteneurisé.</w:t>
      </w:r>
      <w:r w:rsidDel="00000000" w:rsidR="00000000" w:rsidRPr="00000000">
        <w:rPr>
          <w:rtl w:val="0"/>
        </w:rPr>
      </w:r>
    </w:p>
    <w:p w:rsidR="00000000" w:rsidDel="00000000" w:rsidP="00000000" w:rsidRDefault="00000000" w:rsidRPr="00000000" w14:paraId="00000015">
      <w:pPr>
        <w:pStyle w:val="Heading1"/>
        <w:rPr>
          <w:rFonts w:ascii="Inter" w:cs="Inter" w:eastAsia="Inter" w:hAnsi="Inter"/>
          <w:b w:val="1"/>
          <w:bCs w:val="1"/>
          <w:color w:val="0b5394"/>
          <w:sz w:val="28"/>
          <w:szCs w:val="28"/>
        </w:rPr>
      </w:pPr>
      <w:bookmarkStart w:colFirst="0" w:colLast="0" w:name="_wh2cy0u535k4" w:id="4"/>
      <w:bookmarkEnd w:id="4"/>
      <w:r w:rsidDel="00000000" w:rsidR="00000000" w:rsidRPr="00000000">
        <w:rPr>
          <w:rFonts w:ascii="Inter" w:cs="Inter" w:eastAsia="Inter" w:hAnsi="Inter"/>
          <w:b w:val="1"/>
          <w:bCs w:val="1"/>
          <w:color w:val="0b5394"/>
          <w:sz w:val="28"/>
          <w:szCs w:val="28"/>
          <w:rtl w:val="0"/>
        </w:rPr>
        <w:t xml:space="preserve">2. Exigences et contraintes</w:t>
      </w:r>
    </w:p>
    <w:p w:rsidR="00000000" w:rsidDel="00000000" w:rsidP="00000000" w:rsidRDefault="00000000" w:rsidRPr="00000000" w14:paraId="00000016">
      <w:pPr>
        <w:pStyle w:val="Heading2"/>
        <w:ind w:firstLine="720"/>
        <w:rPr>
          <w:sz w:val="24"/>
          <w:szCs w:val="24"/>
        </w:rPr>
      </w:pPr>
      <w:bookmarkStart w:colFirst="0" w:colLast="0" w:name="_nnfrreacfwbc" w:id="5"/>
      <w:bookmarkEnd w:id="5"/>
      <w:r w:rsidDel="00000000" w:rsidR="00000000" w:rsidRPr="00000000">
        <w:rPr>
          <w:sz w:val="24"/>
          <w:szCs w:val="24"/>
          <w:rtl w:val="0"/>
        </w:rPr>
        <w:t xml:space="preserve">2.1. Fonctionnelles (télétravail, disponibilité)</w:t>
      </w:r>
    </w:p>
    <w:p w:rsidR="00000000" w:rsidDel="00000000" w:rsidP="00000000" w:rsidRDefault="00000000" w:rsidRPr="00000000" w14:paraId="00000017">
      <w:pPr>
        <w:pStyle w:val="Heading2"/>
        <w:ind w:firstLine="720"/>
        <w:rPr>
          <w:sz w:val="24"/>
          <w:szCs w:val="24"/>
        </w:rPr>
      </w:pPr>
      <w:bookmarkStart w:colFirst="0" w:colLast="0" w:name="_kkcsvl40wp7g" w:id="6"/>
      <w:bookmarkEnd w:id="6"/>
      <w:r w:rsidDel="00000000" w:rsidR="00000000" w:rsidRPr="00000000">
        <w:rPr>
          <w:sz w:val="24"/>
          <w:szCs w:val="24"/>
          <w:rtl w:val="0"/>
        </w:rPr>
        <w:t xml:space="preserve">2.2. Non fonctionnelles (sécu, perf, coût, scalabilité)</w:t>
      </w:r>
    </w:p>
    <w:p w:rsidR="00000000" w:rsidDel="00000000" w:rsidP="00000000" w:rsidRDefault="00000000" w:rsidRPr="00000000" w14:paraId="00000018">
      <w:pPr>
        <w:pStyle w:val="Heading2"/>
        <w:ind w:firstLine="720"/>
        <w:rPr>
          <w:sz w:val="24"/>
          <w:szCs w:val="24"/>
        </w:rPr>
      </w:pPr>
      <w:bookmarkStart w:colFirst="0" w:colLast="0" w:name="_kb5c3j2tjwmq" w:id="7"/>
      <w:bookmarkEnd w:id="7"/>
      <w:r w:rsidDel="00000000" w:rsidR="00000000" w:rsidRPr="00000000">
        <w:rPr>
          <w:sz w:val="24"/>
          <w:szCs w:val="24"/>
          <w:rtl w:val="0"/>
        </w:rPr>
        <w:t xml:space="preserve">2.3. Contraintes budget simulé, calendrier (Déc 2025–Avr 2026, 6 séances)</w:t>
      </w:r>
    </w:p>
    <w:p w:rsidR="00000000" w:rsidDel="00000000" w:rsidP="00000000" w:rsidRDefault="00000000" w:rsidRPr="00000000" w14:paraId="00000019">
      <w:pPr>
        <w:pStyle w:val="Heading1"/>
        <w:rPr>
          <w:rFonts w:ascii="Inter" w:cs="Inter" w:eastAsia="Inter" w:hAnsi="Inter"/>
          <w:b w:val="1"/>
          <w:bCs w:val="1"/>
          <w:color w:val="0b5394"/>
          <w:sz w:val="28"/>
          <w:szCs w:val="28"/>
        </w:rPr>
      </w:pPr>
      <w:bookmarkStart w:colFirst="0" w:colLast="0" w:name="_2iivkhjflu5v" w:id="8"/>
      <w:bookmarkEnd w:id="8"/>
      <w:r w:rsidDel="00000000" w:rsidR="00000000" w:rsidRPr="00000000">
        <w:rPr>
          <w:rFonts w:ascii="Inter" w:cs="Inter" w:eastAsia="Inter" w:hAnsi="Inter"/>
          <w:b w:val="1"/>
          <w:bCs w:val="1"/>
          <w:color w:val="0b5394"/>
          <w:sz w:val="28"/>
          <w:szCs w:val="28"/>
          <w:rtl w:val="0"/>
        </w:rPr>
        <w:t xml:space="preserve">3. Architecture réseau</w:t>
      </w:r>
    </w:p>
    <w:p w:rsidR="00000000" w:rsidDel="00000000" w:rsidP="00000000" w:rsidRDefault="00000000" w:rsidRPr="00000000" w14:paraId="0000001A">
      <w:pPr>
        <w:pStyle w:val="Heading2"/>
        <w:ind w:firstLine="720"/>
        <w:rPr>
          <w:sz w:val="24"/>
          <w:szCs w:val="24"/>
        </w:rPr>
      </w:pPr>
      <w:bookmarkStart w:colFirst="0" w:colLast="0" w:name="_uwisfg68lixh" w:id="9"/>
      <w:bookmarkEnd w:id="9"/>
      <w:r w:rsidDel="00000000" w:rsidR="00000000" w:rsidRPr="00000000">
        <w:rPr>
          <w:sz w:val="24"/>
          <w:szCs w:val="24"/>
          <w:rtl w:val="0"/>
        </w:rPr>
        <w:t xml:space="preserve">3.1. Schéma physique (core/distribution/access, WAN primaire/backup, DMZ)</w:t>
      </w:r>
    </w:p>
    <w:p w:rsidR="00000000" w:rsidDel="00000000" w:rsidP="00000000" w:rsidRDefault="00000000" w:rsidRPr="00000000" w14:paraId="0000001B">
      <w:pPr>
        <w:rPr/>
      </w:pPr>
      <w:r w:rsidDel="00000000" w:rsidR="00000000" w:rsidRPr="00000000">
        <w:rPr/>
        <w:drawing>
          <wp:inline distB="114300" distT="114300" distL="114300" distR="114300">
            <wp:extent cx="10532846" cy="611115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532846" cy="611115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b w:val="1"/>
          <w:bCs w:val="1"/>
          <w:i w:val="1"/>
          <w:iCs w:val="1"/>
        </w:rPr>
      </w:pPr>
      <w:r w:rsidDel="00000000" w:rsidR="00000000" w:rsidRPr="00000000">
        <w:rPr>
          <w:b w:val="1"/>
          <w:bCs w:val="1"/>
          <w:i w:val="1"/>
          <w:iCs w:val="1"/>
          <w:rtl w:val="0"/>
        </w:rPr>
        <w:t xml:space="preserve">Figure 1: Architecture Globale (Physique et Logique)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L'architecture physique du siège social (4 étages) repose sur un modèle hiérarchique compressé </w:t>
      </w:r>
      <w:r w:rsidDel="00000000" w:rsidR="00000000" w:rsidRPr="00000000">
        <w:rPr>
          <w:rtl w:val="0"/>
        </w:rPr>
        <w:t xml:space="preserve">dit "</w:t>
      </w:r>
      <w:r w:rsidDel="00000000" w:rsidR="00000000" w:rsidRPr="00000000">
        <w:rPr>
          <w:b w:val="1"/>
          <w:bCs w:val="1"/>
          <w:shd w:fill="fff2cc" w:val="clear"/>
          <w:rtl w:val="0"/>
        </w:rPr>
        <w:t xml:space="preserve">Collapsed</w:t>
      </w:r>
      <w:r w:rsidDel="00000000" w:rsidR="00000000" w:rsidRPr="00000000">
        <w:rPr>
          <w:b w:val="1"/>
          <w:bCs w:val="1"/>
          <w:shd w:fill="fff2cc" w:val="clear"/>
          <w:rtl w:val="0"/>
        </w:rPr>
        <w:t xml:space="preserve"> </w:t>
      </w:r>
      <w:r w:rsidDel="00000000" w:rsidR="00000000" w:rsidRPr="00000000">
        <w:rPr>
          <w:b w:val="1"/>
          <w:bCs w:val="1"/>
          <w:shd w:fill="fff2cc" w:val="clear"/>
          <w:rtl w:val="0"/>
        </w:rPr>
        <w:t xml:space="preserve">Core</w:t>
      </w:r>
      <w:r w:rsidDel="00000000" w:rsidR="00000000" w:rsidRPr="00000000">
        <w:rPr>
          <w:rtl w:val="0"/>
        </w:rPr>
        <w:t xml:space="preserve">"</w:t>
      </w:r>
      <w:r w:rsidDel="00000000" w:rsidR="00000000" w:rsidRPr="00000000">
        <w:rPr>
          <w:rtl w:val="0"/>
        </w:rPr>
        <w:t xml:space="preserve">. Ce choix est justifié par la taille de l'infrastructure (&lt; 500 ports) : il permet de réduire la latence, simplifier la gestion et optimiser le budget (TCO) en fusionnant les couches "Cœur" et "Distribution".</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Détail des équipements et justifications :</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t xml:space="preserve">• </w:t>
      </w:r>
      <w:r w:rsidDel="00000000" w:rsidR="00000000" w:rsidRPr="00000000">
        <w:rPr>
          <w:b w:val="1"/>
          <w:bCs w:val="1"/>
          <w:rtl w:val="0"/>
        </w:rPr>
        <w:t xml:space="preserve">Nœud de Sécurité (Edge / Périmètre) :</w:t>
      </w:r>
    </w:p>
    <w:p w:rsidR="00000000" w:rsidDel="00000000" w:rsidP="00000000" w:rsidRDefault="00000000" w:rsidRPr="00000000" w14:paraId="00000023">
      <w:pPr>
        <w:rPr/>
      </w:pPr>
      <w:r w:rsidDel="00000000" w:rsidR="00000000" w:rsidRPr="00000000">
        <w:rPr>
          <w:rtl w:val="0"/>
        </w:rPr>
        <w:t xml:space="preserve">    ◦ Équipement : Pare-feu de Nouvelle Génération (NGFW) – Modèle simulé : PFsense/Fortigate.</w:t>
      </w:r>
    </w:p>
    <w:p w:rsidR="00000000" w:rsidDel="00000000" w:rsidP="00000000" w:rsidRDefault="00000000" w:rsidRPr="00000000" w14:paraId="00000024">
      <w:pPr>
        <w:rPr/>
      </w:pPr>
      <w:r w:rsidDel="00000000" w:rsidR="00000000" w:rsidRPr="00000000">
        <w:rPr>
          <w:rtl w:val="0"/>
        </w:rPr>
        <w:t xml:space="preserve">    ◦ Rôle : Il assure la terminaison des liens WAN, le routage vers Internet, la terminaison des tunnels VPN et l'inspection profonde des paquets (IPS/IDS).</w:t>
      </w:r>
    </w:p>
    <w:p w:rsidR="00000000" w:rsidDel="00000000" w:rsidP="00000000" w:rsidRDefault="00000000" w:rsidRPr="00000000" w14:paraId="00000025">
      <w:pPr>
        <w:rPr/>
      </w:pPr>
      <w:r w:rsidDel="00000000" w:rsidR="00000000" w:rsidRPr="00000000">
        <w:rPr>
          <w:rtl w:val="0"/>
        </w:rPr>
        <w:t xml:space="preserve">    ◦ Justification : Indispensable pour garantir la sécurité périmétrique et la segmentation stricte entre la zone DMZ, le LAN et le WAN (Zero Trust).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t xml:space="preserve">• </w:t>
      </w:r>
      <w:r w:rsidDel="00000000" w:rsidR="00000000" w:rsidRPr="00000000">
        <w:rPr>
          <w:b w:val="1"/>
          <w:bCs w:val="1"/>
          <w:rtl w:val="0"/>
        </w:rPr>
        <w:t xml:space="preserve">Cœur de Réseau (Core) :</w:t>
      </w:r>
    </w:p>
    <w:p w:rsidR="00000000" w:rsidDel="00000000" w:rsidP="00000000" w:rsidRDefault="00000000" w:rsidRPr="00000000" w14:paraId="00000028">
      <w:pPr>
        <w:rPr/>
      </w:pPr>
      <w:r w:rsidDel="00000000" w:rsidR="00000000" w:rsidRPr="00000000">
        <w:rPr>
          <w:rtl w:val="0"/>
        </w:rPr>
        <w:t xml:space="preserve">    ◦ Équipement : Switch de Niveau 3 (L3).</w:t>
      </w:r>
    </w:p>
    <w:p w:rsidR="00000000" w:rsidDel="00000000" w:rsidP="00000000" w:rsidRDefault="00000000" w:rsidRPr="00000000" w14:paraId="00000029">
      <w:pPr>
        <w:rPr/>
      </w:pPr>
      <w:r w:rsidDel="00000000" w:rsidR="00000000" w:rsidRPr="00000000">
        <w:rPr>
          <w:rtl w:val="0"/>
        </w:rPr>
        <w:t xml:space="preserve">    ◦</w:t>
      </w:r>
      <w:r w:rsidDel="00000000" w:rsidR="00000000" w:rsidRPr="00000000">
        <w:rPr>
          <w:b w:val="1"/>
          <w:bCs w:val="1"/>
          <w:rtl w:val="0"/>
        </w:rPr>
        <w:t xml:space="preserve"> Redondance (Exigence de Haute Disponibilité)</w:t>
      </w:r>
      <w:r w:rsidDel="00000000" w:rsidR="00000000" w:rsidRPr="00000000">
        <w:rPr>
          <w:rtl w:val="0"/>
        </w:rPr>
        <w:t xml:space="preserve"> : En production cible, ce cœur est constitué de </w:t>
      </w:r>
      <w:r w:rsidDel="00000000" w:rsidR="00000000" w:rsidRPr="00000000">
        <w:rPr>
          <w:b w:val="1"/>
          <w:bCs w:val="1"/>
          <w:rtl w:val="0"/>
        </w:rPr>
        <w:t xml:space="preserve">deux switchs physiques en stack (empilement)</w:t>
      </w:r>
      <w:r w:rsidDel="00000000" w:rsidR="00000000" w:rsidRPr="00000000">
        <w:rPr>
          <w:rtl w:val="0"/>
        </w:rPr>
        <w:t xml:space="preserve"> ou configurés en vPC/VSS. Cela garantit qu'une panne matérielle d'un switch n'interrompt pas le service.</w:t>
      </w:r>
    </w:p>
    <w:p w:rsidR="00000000" w:rsidDel="00000000" w:rsidP="00000000" w:rsidRDefault="00000000" w:rsidRPr="00000000" w14:paraId="0000002A">
      <w:pPr>
        <w:rPr/>
      </w:pPr>
      <w:r w:rsidDel="00000000" w:rsidR="00000000" w:rsidRPr="00000000">
        <w:rPr>
          <w:rtl w:val="0"/>
        </w:rPr>
        <w:t xml:space="preserve">    ◦ Rôle : Routage inter-VLAN haute performance et application des ACLs internes.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r w:rsidDel="00000000" w:rsidR="00000000" w:rsidRPr="00000000">
        <w:rPr>
          <w:b w:val="1"/>
          <w:bCs w:val="1"/>
          <w:rtl w:val="0"/>
        </w:rPr>
        <w:t xml:space="preserve"> Couche Accès (Access - Étages 1 à 4)</w:t>
      </w: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 Équipement : Switchs de Niveau 2 (L2) PoE+ (Power over Ethernet).</w:t>
      </w:r>
    </w:p>
    <w:p w:rsidR="00000000" w:rsidDel="00000000" w:rsidP="00000000" w:rsidRDefault="00000000" w:rsidRPr="00000000" w14:paraId="0000002E">
      <w:pPr>
        <w:rPr/>
      </w:pPr>
      <w:r w:rsidDel="00000000" w:rsidR="00000000" w:rsidRPr="00000000">
        <w:rPr>
          <w:rtl w:val="0"/>
        </w:rPr>
        <w:t xml:space="preserve">    ◦ Rôle : Raccordement des terminaux utilisateurs (PC), des téléphones IP (ToIP) et des bornes Wi-Fi.</w:t>
      </w:r>
    </w:p>
    <w:p w:rsidR="00000000" w:rsidDel="00000000" w:rsidP="00000000" w:rsidRDefault="00000000" w:rsidRPr="00000000" w14:paraId="0000002F">
      <w:pPr>
        <w:rPr/>
      </w:pPr>
      <w:r w:rsidDel="00000000" w:rsidR="00000000" w:rsidRPr="00000000">
        <w:rPr>
          <w:rtl w:val="0"/>
        </w:rPr>
        <w:t xml:space="preserve">    ◦ Liaisons : Chaque switch d'accès est relié au cœur par des liens agrégés (LACP / Etherchannel) pour augmenter la bande passante et assurer la résilience en cas de coupure d'un câble.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t>
      </w:r>
      <w:r w:rsidDel="00000000" w:rsidR="00000000" w:rsidRPr="00000000">
        <w:rPr>
          <w:b w:val="1"/>
          <w:bCs w:val="1"/>
          <w:rtl w:val="0"/>
        </w:rPr>
        <w:t xml:space="preserve">Connectivité WAN (Internet)</w:t>
      </w: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 Lien Principal : Fibre optique dédiée (Garantie de temps de Rétablissement - GTR 4h) pour le trafic critique.</w:t>
      </w:r>
    </w:p>
    <w:p w:rsidR="00000000" w:rsidDel="00000000" w:rsidP="00000000" w:rsidRDefault="00000000" w:rsidRPr="00000000" w14:paraId="00000033">
      <w:pPr>
        <w:rPr/>
      </w:pPr>
      <w:r w:rsidDel="00000000" w:rsidR="00000000" w:rsidRPr="00000000">
        <w:rPr>
          <w:rtl w:val="0"/>
        </w:rPr>
        <w:t xml:space="preserve">    ◦ Lien de Secours (Failover) : Liaison 4G/5G ou VDSL. Le pare-feu est configuré pour basculer automatiquement (SD-WAN/Failover) sur ce lien en cas de perte de la fibre principale, assurant la continuité d'activité.</w:t>
      </w:r>
    </w:p>
    <w:p w:rsidR="00000000" w:rsidDel="00000000" w:rsidP="00000000" w:rsidRDefault="00000000" w:rsidRPr="00000000" w14:paraId="00000034">
      <w:pPr>
        <w:rPr/>
      </w:pPr>
      <w:r w:rsidDel="00000000" w:rsidR="00000000" w:rsidRPr="00000000">
        <w:rPr>
          <w:rtl w:val="0"/>
        </w:rPr>
        <w:t xml:space="preserve">• Infrastructure Serveurs (Virtualisation) :</w:t>
      </w:r>
    </w:p>
    <w:p w:rsidR="00000000" w:rsidDel="00000000" w:rsidP="00000000" w:rsidRDefault="00000000" w:rsidRPr="00000000" w14:paraId="00000035">
      <w:pPr>
        <w:rPr/>
      </w:pPr>
      <w:r w:rsidDel="00000000" w:rsidR="00000000" w:rsidRPr="00000000">
        <w:rPr>
          <w:rtl w:val="0"/>
        </w:rPr>
        <w:t xml:space="preserve">    ◦ Les serveurs (</w:t>
      </w:r>
      <w:r w:rsidDel="00000000" w:rsidR="00000000" w:rsidRPr="00000000">
        <w:rPr>
          <w:rtl w:val="0"/>
        </w:rPr>
        <w:t xml:space="preserve">Contrôleur</w:t>
      </w:r>
      <w:r w:rsidDel="00000000" w:rsidR="00000000" w:rsidRPr="00000000">
        <w:rPr>
          <w:rtl w:val="0"/>
        </w:rPr>
        <w:t xml:space="preserve"> de domaine, DNS, Fichiers, Docker) sont virtualisés sur un hyperviseur de Type 1, relié au cœur de réseau via des liens 10Gbps (VLAN 10 - Server Farm).</w:t>
      </w:r>
      <w:r w:rsidDel="00000000" w:rsidR="00000000" w:rsidRPr="00000000">
        <w:rPr>
          <w:rtl w:val="0"/>
        </w:rPr>
      </w:r>
    </w:p>
    <w:p w:rsidR="00000000" w:rsidDel="00000000" w:rsidP="00000000" w:rsidRDefault="00000000" w:rsidRPr="00000000" w14:paraId="00000036">
      <w:pPr>
        <w:pStyle w:val="Heading2"/>
        <w:ind w:firstLine="720"/>
        <w:rPr>
          <w:sz w:val="24"/>
          <w:szCs w:val="24"/>
        </w:rPr>
      </w:pPr>
      <w:bookmarkStart w:colFirst="0" w:colLast="0" w:name="_x1frdttsp8ro" w:id="10"/>
      <w:bookmarkEnd w:id="10"/>
      <w:r w:rsidDel="00000000" w:rsidR="00000000" w:rsidRPr="00000000">
        <w:rPr>
          <w:sz w:val="24"/>
          <w:szCs w:val="24"/>
          <w:rtl w:val="0"/>
        </w:rPr>
        <w:t xml:space="preserve">3.2. Schéma logique (VLANs, sous-réseaux, routage, QoS)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Principes de segmentation (VLANs)</w:t>
      </w:r>
      <w:r w:rsidDel="00000000" w:rsidR="00000000" w:rsidRPr="00000000">
        <w:rPr>
          <w:rtl w:val="0"/>
        </w:rPr>
        <w:t xml:space="preserve"> : L'architecture logique repose sur une segmentation stricte par usage (VLANs) plutôt que par géographie. Cette approche permet d'appliquer des politiques de sécurité granulaires quel que soit l'endroit où l'utilisateur se connecte dans le bâtiment (Siège sur 4 étages).</w:t>
      </w:r>
    </w:p>
    <w:p w:rsidR="00000000" w:rsidDel="00000000" w:rsidP="00000000" w:rsidRDefault="00000000" w:rsidRPr="00000000" w14:paraId="00000039">
      <w:pPr>
        <w:rPr/>
      </w:pPr>
      <w:r w:rsidDel="00000000" w:rsidR="00000000" w:rsidRPr="00000000">
        <w:rPr>
          <w:rtl w:val="0"/>
        </w:rPr>
        <w:t xml:space="preserve">• Voir le détail des ID VLANs dans la section </w:t>
      </w:r>
      <w:r w:rsidDel="00000000" w:rsidR="00000000" w:rsidRPr="00000000">
        <w:rPr>
          <w:i w:val="1"/>
          <w:iCs w:val="1"/>
          <w:rtl w:val="0"/>
        </w:rPr>
        <w:t xml:space="preserve">3.3 Plan d'adressage</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 Le trafic "Invité" (VLAN 50) est totalement isolé du trafic de production (VLAN 20) dès la couche accès.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Stratégie de Routage (Inter-VLAN) </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r w:rsidDel="00000000" w:rsidR="00000000" w:rsidRPr="00000000">
        <w:rPr>
          <w:b w:val="1"/>
          <w:bCs w:val="1"/>
          <w:rtl w:val="0"/>
        </w:rPr>
        <w:t xml:space="preserve"> Routage Interne (LAN)</w:t>
      </w:r>
      <w:r w:rsidDel="00000000" w:rsidR="00000000" w:rsidRPr="00000000">
        <w:rPr>
          <w:rtl w:val="0"/>
        </w:rPr>
        <w:t xml:space="preserve"> : Le routage entre les différents VLANs (ex: PC vers Imprimante) est effectué par le </w:t>
      </w:r>
      <w:r w:rsidDel="00000000" w:rsidR="00000000" w:rsidRPr="00000000">
        <w:rPr>
          <w:b w:val="1"/>
          <w:bCs w:val="1"/>
          <w:rtl w:val="0"/>
        </w:rPr>
        <w:t xml:space="preserve">Cœur de Réseau (Switch L3)</w:t>
      </w:r>
      <w:r w:rsidDel="00000000" w:rsidR="00000000" w:rsidRPr="00000000">
        <w:rPr>
          <w:rtl w:val="0"/>
        </w:rPr>
        <w:t xml:space="preserve">. Cela permet de traiter le trafic à la vitesse du câble (Wire-speed) sans surcharger le pare-feu pour les flux internes de confiance.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w:t>
      </w:r>
      <w:r w:rsidDel="00000000" w:rsidR="00000000" w:rsidRPr="00000000">
        <w:rPr>
          <w:b w:val="1"/>
          <w:bCs w:val="1"/>
          <w:rtl w:val="0"/>
        </w:rPr>
        <w:t xml:space="preserve">Routage de Sortie (WAN/DMZ) </w:t>
      </w:r>
      <w:r w:rsidDel="00000000" w:rsidR="00000000" w:rsidRPr="00000000">
        <w:rPr>
          <w:rtl w:val="0"/>
        </w:rPr>
        <w:t xml:space="preserve">: Tout trafic destiné à Internet ou sortant vers la DMZ est redirigé vers le </w:t>
      </w:r>
      <w:r w:rsidDel="00000000" w:rsidR="00000000" w:rsidRPr="00000000">
        <w:rPr>
          <w:b w:val="1"/>
          <w:bCs w:val="1"/>
          <w:rtl w:val="0"/>
        </w:rPr>
        <w:t xml:space="preserve">Pare-feu (Gateway)</w:t>
      </w:r>
      <w:r w:rsidDel="00000000" w:rsidR="00000000" w:rsidRPr="00000000">
        <w:rPr>
          <w:rtl w:val="0"/>
        </w:rPr>
        <w:t xml:space="preserve"> via une route par défaut. Le pare-feu inspecte ces flux (Stateful Inspection).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Qualité de Service (QoS)</w:t>
      </w:r>
      <w:r w:rsidDel="00000000" w:rsidR="00000000" w:rsidRPr="00000000">
        <w:rPr>
          <w:rtl w:val="0"/>
        </w:rPr>
        <w:t xml:space="preserve"> : Afin de garantir la fluidité des communications (exigence critique du cahier des charges), une politique de QoS est appliquée sur les switchs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 </w:t>
      </w:r>
      <w:r w:rsidDel="00000000" w:rsidR="00000000" w:rsidRPr="00000000">
        <w:rPr>
          <w:b w:val="1"/>
          <w:bCs w:val="1"/>
          <w:rtl w:val="0"/>
        </w:rPr>
        <w:t xml:space="preserve">Classe "Priorité Haute" (Voice)</w:t>
      </w:r>
      <w:r w:rsidDel="00000000" w:rsidR="00000000" w:rsidRPr="00000000">
        <w:rPr>
          <w:rtl w:val="0"/>
        </w:rPr>
        <w:t xml:space="preserve"> : Le VLAN 30 (ToIP) est marqué avec la valeur DSCP EF (Expedited Forwarding) / CoS 5. Il est prioritaire sur tous les liens, garantissant l'absence de gigue (jitter) pour les appels téléphoniques.</w:t>
      </w:r>
    </w:p>
    <w:p w:rsidR="00000000" w:rsidDel="00000000" w:rsidP="00000000" w:rsidRDefault="00000000" w:rsidRPr="00000000" w14:paraId="00000045">
      <w:pPr>
        <w:rPr/>
      </w:pPr>
      <w:r w:rsidDel="00000000" w:rsidR="00000000" w:rsidRPr="00000000">
        <w:rPr>
          <w:rtl w:val="0"/>
        </w:rPr>
        <w:t xml:space="preserve">2. </w:t>
      </w:r>
      <w:r w:rsidDel="00000000" w:rsidR="00000000" w:rsidRPr="00000000">
        <w:rPr>
          <w:b w:val="1"/>
          <w:bCs w:val="1"/>
          <w:rtl w:val="0"/>
        </w:rPr>
        <w:t xml:space="preserve">Classe "Best Effort"</w:t>
      </w:r>
      <w:r w:rsidDel="00000000" w:rsidR="00000000" w:rsidRPr="00000000">
        <w:rPr>
          <w:rtl w:val="0"/>
        </w:rPr>
        <w:t xml:space="preserve"> : Les données utilisateurs (VLAN 20) et le Wi-Fi (VLAN 40) utilisent la bande passante restante.</w:t>
      </w:r>
    </w:p>
    <w:p w:rsidR="00000000" w:rsidDel="00000000" w:rsidP="00000000" w:rsidRDefault="00000000" w:rsidRPr="00000000" w14:paraId="00000046">
      <w:pPr>
        <w:rPr/>
      </w:pPr>
      <w:r w:rsidDel="00000000" w:rsidR="00000000" w:rsidRPr="00000000">
        <w:rPr>
          <w:rtl w:val="0"/>
        </w:rPr>
        <w:t xml:space="preserve">3. </w:t>
      </w:r>
      <w:r w:rsidDel="00000000" w:rsidR="00000000" w:rsidRPr="00000000">
        <w:rPr>
          <w:b w:val="1"/>
          <w:bCs w:val="1"/>
          <w:rtl w:val="0"/>
        </w:rPr>
        <w:t xml:space="preserve">Classe "Scavenger" (Basse priorité)</w:t>
      </w:r>
      <w:r w:rsidDel="00000000" w:rsidR="00000000" w:rsidRPr="00000000">
        <w:rPr>
          <w:rtl w:val="0"/>
        </w:rPr>
        <w:t xml:space="preserve"> : Le trafic Wi-Fi Invité (VLAN 50) est limité en bande passante (Rate Limiting) pour ne jamais impacter la production.</w:t>
      </w:r>
      <w:r w:rsidDel="00000000" w:rsidR="00000000" w:rsidRPr="00000000">
        <w:rPr>
          <w:rtl w:val="0"/>
        </w:rPr>
      </w:r>
    </w:p>
    <w:p w:rsidR="00000000" w:rsidDel="00000000" w:rsidP="00000000" w:rsidRDefault="00000000" w:rsidRPr="00000000" w14:paraId="00000047">
      <w:pPr>
        <w:pStyle w:val="Heading2"/>
        <w:ind w:firstLine="720"/>
        <w:rPr>
          <w:sz w:val="24"/>
          <w:szCs w:val="24"/>
        </w:rPr>
      </w:pPr>
      <w:bookmarkStart w:colFirst="0" w:colLast="0" w:name="_n0p2jcpbq4sf" w:id="11"/>
      <w:bookmarkEnd w:id="11"/>
      <w:r w:rsidDel="00000000" w:rsidR="00000000" w:rsidRPr="00000000">
        <w:rPr>
          <w:sz w:val="24"/>
          <w:szCs w:val="24"/>
          <w:rtl w:val="0"/>
        </w:rPr>
        <w:t xml:space="preserve">3.3. Plan d’adressage IPv4/IPv6, DHCP, DNS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Le plan d'adressage a été conçu pour garantir la scalabilité (croissance future &gt; de </w:t>
      </w:r>
      <w:r w:rsidDel="00000000" w:rsidR="00000000" w:rsidRPr="00000000">
        <w:rPr>
          <w:b w:val="1"/>
          <w:bCs w:val="1"/>
          <w:shd w:fill="fff2cc" w:val="clear"/>
          <w:rtl w:val="0"/>
        </w:rPr>
        <w:t xml:space="preserve">50 à 200+ employés en 18 mois</w:t>
      </w:r>
      <w:r w:rsidDel="00000000" w:rsidR="00000000" w:rsidRPr="00000000">
        <w:rPr>
          <w:rtl w:val="0"/>
        </w:rPr>
        <w:t xml:space="preserve">) et la sécurité par segmentation (VLANs dédiés). Nous utilisons un </w:t>
      </w:r>
      <w:r w:rsidDel="00000000" w:rsidR="00000000" w:rsidRPr="00000000">
        <w:rPr>
          <w:b w:val="1"/>
          <w:bCs w:val="1"/>
          <w:rtl w:val="0"/>
        </w:rPr>
        <w:t xml:space="preserve">adressage privé</w:t>
      </w:r>
      <w:r w:rsidDel="00000000" w:rsidR="00000000" w:rsidRPr="00000000">
        <w:rPr>
          <w:rtl w:val="0"/>
        </w:rPr>
        <w:t xml:space="preserve"> (10.x.x.x) découpé en sous-réseaux /22 /23 et /24.</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tbl>
      <w:tblPr>
        <w:tblStyle w:val="Table1"/>
        <w:tblW w:w="162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905"/>
        <w:gridCol w:w="3510"/>
        <w:gridCol w:w="1935"/>
        <w:gridCol w:w="1980"/>
        <w:gridCol w:w="2520"/>
        <w:gridCol w:w="2640"/>
        <w:tblGridChange w:id="0">
          <w:tblGrid>
            <w:gridCol w:w="1785"/>
            <w:gridCol w:w="1905"/>
            <w:gridCol w:w="3510"/>
            <w:gridCol w:w="1935"/>
            <w:gridCol w:w="1980"/>
            <w:gridCol w:w="2520"/>
            <w:gridCol w:w="264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B">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VLAN ID</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C">
            <w:pPr>
              <w:widowControl w:val="0"/>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Nom du VLAN</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D">
            <w:pPr>
              <w:widowControl w:val="0"/>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Description</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E">
            <w:pPr>
              <w:widowControl w:val="0"/>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Réseau (CIDR)</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4F">
            <w:pPr>
              <w:widowControl w:val="0"/>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Masque</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0">
            <w:pPr>
              <w:widowControl w:val="0"/>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Passerelle (Gateway)</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1">
            <w:pPr>
              <w:widowControl w:val="0"/>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Plage DHCP</w:t>
            </w:r>
            <w:r w:rsidDel="00000000" w:rsidR="00000000" w:rsidRPr="00000000">
              <w:rPr>
                <w:rtl w:val="0"/>
              </w:rPr>
            </w:r>
          </w:p>
        </w:tc>
      </w:tr>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2">
            <w:pPr>
              <w:widowControl w:val="0"/>
              <w:jc w:val="center"/>
              <w:rPr>
                <w:rFonts w:ascii="Roboto" w:cs="Roboto" w:eastAsia="Roboto" w:hAnsi="Roboto"/>
                <w:color w:val="ffffff"/>
                <w:sz w:val="20"/>
                <w:szCs w:val="20"/>
              </w:rPr>
            </w:pP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3">
            <w:pPr>
              <w:widowControl w:val="0"/>
              <w:rPr>
                <w:rFonts w:ascii="Roboto" w:cs="Roboto" w:eastAsia="Roboto" w:hAnsi="Roboto"/>
                <w:color w:val="ffffff"/>
                <w:sz w:val="20"/>
                <w:szCs w:val="20"/>
              </w:rPr>
            </w:pP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4">
            <w:pPr>
              <w:widowControl w:val="0"/>
              <w:rPr>
                <w:rFonts w:ascii="Roboto" w:cs="Roboto" w:eastAsia="Roboto" w:hAnsi="Roboto"/>
                <w:color w:val="ffffff"/>
                <w:sz w:val="20"/>
                <w:szCs w:val="20"/>
              </w:rPr>
            </w:pP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5">
            <w:pPr>
              <w:widowControl w:val="0"/>
              <w:rPr>
                <w:rFonts w:ascii="Roboto" w:cs="Roboto" w:eastAsia="Roboto" w:hAnsi="Roboto"/>
                <w:color w:val="ffffff"/>
                <w:sz w:val="20"/>
                <w:szCs w:val="20"/>
              </w:rPr>
            </w:pP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6">
            <w:pPr>
              <w:widowControl w:val="0"/>
              <w:rPr>
                <w:rFonts w:ascii="Roboto" w:cs="Roboto" w:eastAsia="Roboto" w:hAnsi="Roboto"/>
                <w:color w:val="ffffff"/>
                <w:sz w:val="20"/>
                <w:szCs w:val="20"/>
              </w:rPr>
            </w:pP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7">
            <w:pPr>
              <w:widowControl w:val="0"/>
              <w:rPr>
                <w:rFonts w:ascii="Roboto" w:cs="Roboto" w:eastAsia="Roboto" w:hAnsi="Roboto"/>
                <w:color w:val="ffffff"/>
                <w:sz w:val="20"/>
                <w:szCs w:val="20"/>
              </w:rPr>
            </w:pP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58">
            <w:pPr>
              <w:widowControl w:val="0"/>
              <w:rPr>
                <w:rFonts w:ascii="Roboto" w:cs="Roboto" w:eastAsia="Roboto" w:hAnsi="Roboto"/>
                <w:color w:val="ffffff"/>
                <w:sz w:val="20"/>
                <w:szCs w:val="20"/>
              </w:rPr>
            </w:pP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9">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A">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SRV_INFRA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B">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Serveurs Critiques (AD, DNS, DHCP)</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C">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10.20.10.0 /24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5D">
            <w:pPr>
              <w:widowControl w:val="0"/>
              <w:rPr>
                <w:rFonts w:ascii="Arial" w:cs="Arial" w:eastAsia="Arial" w:hAnsi="Arial"/>
                <w:color w:val="000000"/>
                <w:sz w:val="20"/>
                <w:szCs w:val="20"/>
              </w:rPr>
            </w:pPr>
            <w:r w:rsidDel="00000000" w:rsidR="00000000" w:rsidRPr="00000000">
              <w:rPr>
                <w:rFonts w:ascii="Roboto" w:cs="Roboto" w:eastAsia="Roboto" w:hAnsi="Roboto"/>
                <w:color w:val="2c481f"/>
                <w:sz w:val="20"/>
                <w:szCs w:val="20"/>
                <w:rtl w:val="0"/>
              </w:rPr>
              <w:t xml:space="preserve">255.255.255.0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E">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10.20.10.254</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F">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Statique uniquement</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0">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20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1">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USERS_DATA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2">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Postes de travail (PC)</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3">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10.20.20.0 /22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64">
            <w:pPr>
              <w:widowControl w:val="0"/>
              <w:rPr>
                <w:rFonts w:ascii="Arial" w:cs="Arial" w:eastAsia="Arial" w:hAnsi="Arial"/>
                <w:color w:val="000000"/>
                <w:sz w:val="20"/>
                <w:szCs w:val="20"/>
              </w:rPr>
            </w:pPr>
            <w:r w:rsidDel="00000000" w:rsidR="00000000" w:rsidRPr="00000000">
              <w:rPr>
                <w:rFonts w:ascii="Roboto" w:cs="Roboto" w:eastAsia="Roboto" w:hAnsi="Roboto"/>
                <w:color w:val="2a3243"/>
                <w:sz w:val="20"/>
                <w:szCs w:val="20"/>
                <w:rtl w:val="0"/>
              </w:rPr>
              <w:t xml:space="preserve">255.255.252.0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5">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10.20.23.254</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6">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10.20.20.10 - 10.20.23.250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7">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30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8">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TOIP</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9">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Téléphonie IP</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A">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10.20.30.0 /23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B">
            <w:pPr>
              <w:widowControl w:val="0"/>
              <w:rPr>
                <w:rFonts w:ascii="Arial" w:cs="Arial" w:eastAsia="Arial" w:hAnsi="Arial"/>
                <w:color w:val="000000"/>
                <w:sz w:val="20"/>
                <w:szCs w:val="20"/>
              </w:rPr>
            </w:pPr>
            <w:r w:rsidDel="00000000" w:rsidR="00000000" w:rsidRPr="00000000">
              <w:rPr>
                <w:rFonts w:ascii="Roboto" w:cs="Roboto" w:eastAsia="Roboto" w:hAnsi="Roboto"/>
                <w:color w:val="2c481f"/>
                <w:sz w:val="20"/>
                <w:szCs w:val="20"/>
                <w:rtl w:val="0"/>
              </w:rPr>
              <w:t xml:space="preserve">255.255.254.0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C">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10.20.31.254</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D">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10.20.30.10 - 10.20.31.250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E">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40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F">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WIFI_CORP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0">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Wi-Fi Employés (Authentifiés 802.1x)</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1">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10.20.40.0 /23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2">
            <w:pPr>
              <w:widowControl w:val="0"/>
              <w:rPr>
                <w:rFonts w:ascii="Arial" w:cs="Arial" w:eastAsia="Arial" w:hAnsi="Arial"/>
                <w:color w:val="000000"/>
                <w:sz w:val="20"/>
                <w:szCs w:val="20"/>
              </w:rPr>
            </w:pPr>
            <w:r w:rsidDel="00000000" w:rsidR="00000000" w:rsidRPr="00000000">
              <w:rPr>
                <w:rFonts w:ascii="Roboto" w:cs="Roboto" w:eastAsia="Roboto" w:hAnsi="Roboto"/>
                <w:color w:val="2a3243"/>
                <w:sz w:val="20"/>
                <w:szCs w:val="20"/>
                <w:rtl w:val="0"/>
              </w:rPr>
              <w:t xml:space="preserve">255.255.254.0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3">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10.20.41.254</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4">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10.20.40.10 - 10.20.41.250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5">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50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6">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WIFI_GUEST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7">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Wi-Fi Invités (Isolé, portail captif)</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8">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10.20.50.0 /23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9">
            <w:pPr>
              <w:widowControl w:val="0"/>
              <w:rPr>
                <w:rFonts w:ascii="Arial" w:cs="Arial" w:eastAsia="Arial" w:hAnsi="Arial"/>
                <w:color w:val="000000"/>
                <w:sz w:val="20"/>
                <w:szCs w:val="20"/>
              </w:rPr>
            </w:pPr>
            <w:r w:rsidDel="00000000" w:rsidR="00000000" w:rsidRPr="00000000">
              <w:rPr>
                <w:rFonts w:ascii="Roboto" w:cs="Roboto" w:eastAsia="Roboto" w:hAnsi="Roboto"/>
                <w:color w:val="2c481f"/>
                <w:sz w:val="20"/>
                <w:szCs w:val="20"/>
                <w:rtl w:val="0"/>
              </w:rPr>
              <w:t xml:space="preserve">255.255.254.0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A">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10.20.50.254</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B">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10.20.50.10 - 10.20.51.250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C">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60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D">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IMPRIMANTES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E">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Imprimantes réseaux</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F">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10.20.60.0 /24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80">
            <w:pPr>
              <w:widowControl w:val="0"/>
              <w:rPr>
                <w:rFonts w:ascii="Arial" w:cs="Arial" w:eastAsia="Arial" w:hAnsi="Arial"/>
                <w:color w:val="000000"/>
                <w:sz w:val="20"/>
                <w:szCs w:val="20"/>
              </w:rPr>
            </w:pPr>
            <w:r w:rsidDel="00000000" w:rsidR="00000000" w:rsidRPr="00000000">
              <w:rPr>
                <w:rFonts w:ascii="Roboto" w:cs="Roboto" w:eastAsia="Roboto" w:hAnsi="Roboto"/>
                <w:color w:val="2c481f"/>
                <w:sz w:val="20"/>
                <w:szCs w:val="20"/>
                <w:rtl w:val="0"/>
              </w:rPr>
              <w:t xml:space="preserve">255.255.255.0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1">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10.20.60.254</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2">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Réservations DHCP</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3">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99</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4">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MGMT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5">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Administration Switchs/Routeurs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6">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10.20.99.0 /24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7">
            <w:pPr>
              <w:widowControl w:val="0"/>
              <w:rPr>
                <w:rFonts w:ascii="Arial" w:cs="Arial" w:eastAsia="Arial" w:hAnsi="Arial"/>
                <w:color w:val="000000"/>
                <w:sz w:val="20"/>
                <w:szCs w:val="20"/>
              </w:rPr>
            </w:pPr>
            <w:r w:rsidDel="00000000" w:rsidR="00000000" w:rsidRPr="00000000">
              <w:rPr>
                <w:rFonts w:ascii="Roboto" w:cs="Roboto" w:eastAsia="Roboto" w:hAnsi="Roboto"/>
                <w:color w:val="2c481f"/>
                <w:sz w:val="20"/>
                <w:szCs w:val="20"/>
                <w:rtl w:val="0"/>
              </w:rPr>
              <w:t xml:space="preserve">255.255.255.0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8">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10.20.99.254</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9">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Statique</w:t>
            </w:r>
            <w:r w:rsidDel="00000000" w:rsidR="00000000" w:rsidRPr="00000000">
              <w:rPr>
                <w:rtl w:val="0"/>
              </w:rPr>
            </w:r>
          </w:p>
        </w:tc>
      </w:tr>
      <w:tr>
        <w:trPr>
          <w:cantSplit w:val="0"/>
          <w:trHeight w:val="876.044921875" w:hRule="atLeast"/>
          <w:tblHeader w:val="0"/>
        </w:trPr>
        <w:tc>
          <w:tcPr>
            <w:tcBorders>
              <w:top w:color="cccccc" w:space="0" w:sz="6" w:val="single"/>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A">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B">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DMZ</w:t>
            </w:r>
            <w:r w:rsidDel="00000000" w:rsidR="00000000" w:rsidRPr="00000000">
              <w:rPr>
                <w:rtl w:val="0"/>
              </w:rPr>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C">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Zone Démilitarisée (Services Web)</w:t>
            </w:r>
            <w:r w:rsidDel="00000000" w:rsidR="00000000" w:rsidRPr="00000000">
              <w:rPr>
                <w:rtl w:val="0"/>
              </w:rPr>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D">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172.16.10.0 /24</w:t>
            </w:r>
            <w:r w:rsidDel="00000000" w:rsidR="00000000" w:rsidRPr="00000000">
              <w:rPr>
                <w:rtl w:val="0"/>
              </w:rPr>
            </w:r>
          </w:p>
        </w:tc>
        <w:tc>
          <w:tcPr>
            <w:tcBorders>
              <w:top w:color="cccccc" w:space="0" w:sz="6" w:val="single"/>
              <w:left w:color="cccccc" w:space="0" w:sz="6" w:val="single"/>
              <w:bottom w:color="284e3f"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8E">
            <w:pPr>
              <w:widowControl w:val="0"/>
              <w:rPr>
                <w:rFonts w:ascii="Arial" w:cs="Arial" w:eastAsia="Arial" w:hAnsi="Arial"/>
                <w:color w:val="000000"/>
                <w:sz w:val="20"/>
                <w:szCs w:val="20"/>
              </w:rPr>
            </w:pPr>
            <w:r w:rsidDel="00000000" w:rsidR="00000000" w:rsidRPr="00000000">
              <w:rPr>
                <w:rFonts w:ascii="Roboto" w:cs="Roboto" w:eastAsia="Roboto" w:hAnsi="Roboto"/>
                <w:color w:val="2c481f"/>
                <w:sz w:val="20"/>
                <w:szCs w:val="20"/>
                <w:rtl w:val="0"/>
              </w:rPr>
              <w:t xml:space="preserve">255.255.255.0</w:t>
            </w:r>
            <w:r w:rsidDel="00000000" w:rsidR="00000000" w:rsidRPr="00000000">
              <w:rPr>
                <w:rtl w:val="0"/>
              </w:rPr>
            </w:r>
          </w:p>
        </w:tc>
        <w:tc>
          <w:tcPr>
            <w:tcBorders>
              <w:top w:color="cccccc" w:space="0" w:sz="6" w:val="single"/>
              <w:left w:color="cccccc"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F">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172.16.10.254</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0">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Statique</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Inventaire des IPs statiques: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tbl>
      <w:tblPr>
        <w:tblStyle w:val="Table2"/>
        <w:tblW w:w="141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3525"/>
        <w:gridCol w:w="1365"/>
        <w:gridCol w:w="2085"/>
        <w:gridCol w:w="4500"/>
        <w:tblGridChange w:id="0">
          <w:tblGrid>
            <w:gridCol w:w="2655"/>
            <w:gridCol w:w="3525"/>
            <w:gridCol w:w="1365"/>
            <w:gridCol w:w="2085"/>
            <w:gridCol w:w="4500"/>
          </w:tblGrid>
        </w:tblGridChange>
      </w:tblGrid>
      <w:tr>
        <w:trPr>
          <w:cantSplit w:val="0"/>
          <w:trHeight w:val="315" w:hRule="atLeast"/>
          <w:tblHeader w:val="0"/>
        </w:trPr>
        <w:tc>
          <w:tcPr>
            <w:tcBorders>
              <w:top w:color="3e4791" w:space="0" w:sz="6" w:val="single"/>
              <w:left w:color="3e4791" w:space="0" w:sz="6" w:val="single"/>
              <w:bottom w:color="3e4791" w:space="0" w:sz="6" w:val="single"/>
              <w:right w:color="535fc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95">
            <w:pPr>
              <w:widowControl w:val="0"/>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Rôle</w:t>
            </w:r>
            <w:r w:rsidDel="00000000" w:rsidR="00000000" w:rsidRPr="00000000">
              <w:rPr>
                <w:rtl w:val="0"/>
              </w:rPr>
            </w:r>
          </w:p>
        </w:tc>
        <w:tc>
          <w:tcPr>
            <w:tcBorders>
              <w:top w:color="3e4791" w:space="0" w:sz="6" w:val="single"/>
              <w:left w:color="cccccc" w:space="0" w:sz="6" w:val="single"/>
              <w:bottom w:color="3e4791" w:space="0" w:sz="6" w:val="single"/>
              <w:right w:color="535fc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96">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Nom machine (Hostname)</w:t>
            </w:r>
            <w:r w:rsidDel="00000000" w:rsidR="00000000" w:rsidRPr="00000000">
              <w:rPr>
                <w:rtl w:val="0"/>
              </w:rPr>
            </w:r>
          </w:p>
        </w:tc>
        <w:tc>
          <w:tcPr>
            <w:tcBorders>
              <w:top w:color="3e4791" w:space="0" w:sz="6" w:val="single"/>
              <w:left w:color="cccccc" w:space="0" w:sz="6" w:val="single"/>
              <w:bottom w:color="3e4791" w:space="0" w:sz="6" w:val="single"/>
              <w:right w:color="535fc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97">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VLAN</w:t>
            </w:r>
            <w:r w:rsidDel="00000000" w:rsidR="00000000" w:rsidRPr="00000000">
              <w:rPr>
                <w:rtl w:val="0"/>
              </w:rPr>
            </w:r>
          </w:p>
        </w:tc>
        <w:tc>
          <w:tcPr>
            <w:tcBorders>
              <w:top w:color="3e4791" w:space="0" w:sz="6" w:val="single"/>
              <w:left w:color="cccccc" w:space="0" w:sz="6" w:val="single"/>
              <w:bottom w:color="3e4791" w:space="0" w:sz="6" w:val="single"/>
              <w:right w:color="535fc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98">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Adresse IP</w:t>
            </w:r>
            <w:r w:rsidDel="00000000" w:rsidR="00000000" w:rsidRPr="00000000">
              <w:rPr>
                <w:rtl w:val="0"/>
              </w:rPr>
            </w:r>
          </w:p>
        </w:tc>
        <w:tc>
          <w:tcPr>
            <w:tcBorders>
              <w:top w:color="3e4791" w:space="0" w:sz="6" w:val="single"/>
              <w:left w:color="cccccc" w:space="0" w:sz="6" w:val="single"/>
              <w:bottom w:color="3e4791" w:space="0" w:sz="6" w:val="single"/>
              <w:right w:color="3e4791" w:space="0" w:sz="6" w:val="single"/>
            </w:tcBorders>
            <w:shd w:fill="535fc1" w:val="clear"/>
            <w:tcMar>
              <w:top w:w="40.0" w:type="dxa"/>
              <w:left w:w="120.0" w:type="dxa"/>
              <w:bottom w:w="40.0" w:type="dxa"/>
              <w:right w:w="120.0" w:type="dxa"/>
            </w:tcMar>
            <w:vAlign w:val="center"/>
          </w:tcPr>
          <w:p w:rsidR="00000000" w:rsidDel="00000000" w:rsidP="00000000" w:rsidRDefault="00000000" w:rsidRPr="00000000" w14:paraId="00000099">
            <w:pPr>
              <w:widowControl w:val="0"/>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Pourquoi ?</w:t>
            </w:r>
            <w:r w:rsidDel="00000000" w:rsidR="00000000" w:rsidRPr="00000000">
              <w:rPr>
                <w:rtl w:val="0"/>
              </w:rPr>
            </w:r>
          </w:p>
        </w:tc>
      </w:tr>
      <w:tr>
        <w:trPr>
          <w:cantSplit w:val="0"/>
          <w:trHeight w:val="315" w:hRule="atLeast"/>
          <w:tblHeader w:val="0"/>
        </w:trPr>
        <w:tc>
          <w:tcPr>
            <w:tcBorders>
              <w:top w:color="cccccc" w:space="0" w:sz="6" w:val="single"/>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A">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Pare-feu (Gateway)</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B">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FW-CORE-01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C">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Tous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D">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10.20.xx.254</w:t>
            </w:r>
            <w:r w:rsidDel="00000000" w:rsidR="00000000" w:rsidRPr="00000000">
              <w:rPr>
                <w:rtl w:val="0"/>
              </w:rPr>
            </w:r>
          </w:p>
        </w:tc>
        <w:tc>
          <w:tcPr>
            <w:tcBorders>
              <w:top w:color="cccccc" w:space="0" w:sz="6" w:val="single"/>
              <w:left w:color="cccccc" w:space="0" w:sz="6" w:val="single"/>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E">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C'est la passerelle par défaut de chaque VLAN.</w:t>
            </w:r>
            <w:r w:rsidDel="00000000" w:rsidR="00000000" w:rsidRPr="00000000">
              <w:rPr>
                <w:rtl w:val="0"/>
              </w:rPr>
            </w:r>
          </w:p>
        </w:tc>
      </w:tr>
      <w:tr>
        <w:trPr>
          <w:cantSplit w:val="0"/>
          <w:trHeight w:val="315" w:hRule="atLeast"/>
          <w:tblHeader w:val="0"/>
        </w:trPr>
        <w:tc>
          <w:tcPr>
            <w:tcBorders>
              <w:top w:color="cccccc" w:space="0" w:sz="6" w:val="single"/>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F">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Contrôleur de Domaine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0">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SRV-AD-01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1">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2">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10.20.10.10</w:t>
            </w:r>
            <w:r w:rsidDel="00000000" w:rsidR="00000000" w:rsidRPr="00000000">
              <w:rPr>
                <w:rtl w:val="0"/>
              </w:rPr>
            </w:r>
          </w:p>
        </w:tc>
        <w:tc>
          <w:tcPr>
            <w:tcBorders>
              <w:top w:color="cccccc" w:space="0" w:sz="6" w:val="single"/>
              <w:left w:color="cccccc" w:space="0" w:sz="6" w:val="single"/>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3">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Le cœur de l'authentification (Active Directory).</w:t>
            </w:r>
            <w:r w:rsidDel="00000000" w:rsidR="00000000" w:rsidRPr="00000000">
              <w:rPr>
                <w:rtl w:val="0"/>
              </w:rPr>
            </w:r>
          </w:p>
        </w:tc>
      </w:tr>
      <w:tr>
        <w:trPr>
          <w:cantSplit w:val="0"/>
          <w:trHeight w:val="315" w:hRule="atLeast"/>
          <w:tblHeader w:val="0"/>
        </w:trPr>
        <w:tc>
          <w:tcPr>
            <w:tcBorders>
              <w:top w:color="cccccc" w:space="0" w:sz="6" w:val="single"/>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4">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Serveur DNS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5">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SRV-DNS-01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6">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7">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10.20.10.11</w:t>
            </w:r>
            <w:r w:rsidDel="00000000" w:rsidR="00000000" w:rsidRPr="00000000">
              <w:rPr>
                <w:rtl w:val="0"/>
              </w:rPr>
            </w:r>
          </w:p>
        </w:tc>
        <w:tc>
          <w:tcPr>
            <w:tcBorders>
              <w:top w:color="cccccc" w:space="0" w:sz="6" w:val="single"/>
              <w:left w:color="cccccc" w:space="0" w:sz="6" w:val="single"/>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8">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Souvent le même que l'AD, mais note l'IP.</w:t>
            </w:r>
            <w:r w:rsidDel="00000000" w:rsidR="00000000" w:rsidRPr="00000000">
              <w:rPr>
                <w:rtl w:val="0"/>
              </w:rPr>
            </w:r>
          </w:p>
        </w:tc>
      </w:tr>
      <w:tr>
        <w:trPr>
          <w:cantSplit w:val="0"/>
          <w:trHeight w:val="315" w:hRule="atLeast"/>
          <w:tblHeader w:val="0"/>
        </w:trPr>
        <w:tc>
          <w:tcPr>
            <w:tcBorders>
              <w:top w:color="cccccc" w:space="0" w:sz="6" w:val="single"/>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9">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Serveur Fichiers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A">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SRV-DATA-01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B">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C">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10.20.10.20</w:t>
            </w:r>
            <w:r w:rsidDel="00000000" w:rsidR="00000000" w:rsidRPr="00000000">
              <w:rPr>
                <w:rtl w:val="0"/>
              </w:rPr>
            </w:r>
          </w:p>
        </w:tc>
        <w:tc>
          <w:tcPr>
            <w:tcBorders>
              <w:top w:color="cccccc" w:space="0" w:sz="6" w:val="single"/>
              <w:left w:color="cccccc" w:space="0" w:sz="6" w:val="single"/>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D">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Pour les partages réseau.</w:t>
            </w:r>
            <w:r w:rsidDel="00000000" w:rsidR="00000000" w:rsidRPr="00000000">
              <w:rPr>
                <w:rtl w:val="0"/>
              </w:rPr>
            </w:r>
          </w:p>
        </w:tc>
      </w:tr>
      <w:tr>
        <w:trPr>
          <w:cantSplit w:val="0"/>
          <w:trHeight w:val="315" w:hRule="atLeast"/>
          <w:tblHeader w:val="0"/>
        </w:trPr>
        <w:tc>
          <w:tcPr>
            <w:tcBorders>
              <w:top w:color="cccccc" w:space="0" w:sz="6" w:val="single"/>
              <w:left w:color="3e4791"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E">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Serveur App (Docker)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F">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SRV-DOCKER-01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0">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1">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10.20.10.30</w:t>
            </w:r>
            <w:r w:rsidDel="00000000" w:rsidR="00000000" w:rsidRPr="00000000">
              <w:rPr>
                <w:rtl w:val="0"/>
              </w:rPr>
            </w:r>
          </w:p>
        </w:tc>
        <w:tc>
          <w:tcPr>
            <w:tcBorders>
              <w:top w:color="cccccc" w:space="0" w:sz="6" w:val="single"/>
              <w:left w:color="cccccc" w:space="0" w:sz="6" w:val="single"/>
              <w:bottom w:color="f6f8f9"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2">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Là où tu mettras ton appli de réservation.</w:t>
            </w:r>
            <w:r w:rsidDel="00000000" w:rsidR="00000000" w:rsidRPr="00000000">
              <w:rPr>
                <w:rtl w:val="0"/>
              </w:rPr>
            </w:r>
          </w:p>
        </w:tc>
      </w:tr>
      <w:tr>
        <w:trPr>
          <w:cantSplit w:val="0"/>
          <w:trHeight w:val="315" w:hRule="atLeast"/>
          <w:tblHeader w:val="0"/>
        </w:trPr>
        <w:tc>
          <w:tcPr>
            <w:tcBorders>
              <w:top w:color="cccccc" w:space="0" w:sz="6" w:val="single"/>
              <w:left w:color="3e4791"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3">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Switch Cœur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4">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SW-CORE-01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5">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99</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6">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10.20.99.1</w:t>
            </w:r>
            <w:r w:rsidDel="00000000" w:rsidR="00000000" w:rsidRPr="00000000">
              <w:rPr>
                <w:rtl w:val="0"/>
              </w:rPr>
            </w:r>
          </w:p>
        </w:tc>
        <w:tc>
          <w:tcPr>
            <w:tcBorders>
              <w:top w:color="cccccc" w:space="0" w:sz="6" w:val="single"/>
              <w:left w:color="cccccc" w:space="0" w:sz="6" w:val="single"/>
              <w:bottom w:color="f6f8f9" w:space="0" w:sz="6" w:val="single"/>
              <w:right w:color="3e4791"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7">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Pour administrer le switch à distance (SSH).</w:t>
            </w:r>
            <w:r w:rsidDel="00000000" w:rsidR="00000000" w:rsidRPr="00000000">
              <w:rPr>
                <w:rtl w:val="0"/>
              </w:rPr>
            </w:r>
          </w:p>
        </w:tc>
      </w:tr>
      <w:tr>
        <w:trPr>
          <w:cantSplit w:val="0"/>
          <w:trHeight w:val="141.04492187499997" w:hRule="atLeast"/>
          <w:tblHeader w:val="0"/>
        </w:trPr>
        <w:tc>
          <w:tcPr>
            <w:tcBorders>
              <w:top w:color="cccccc" w:space="0" w:sz="6" w:val="single"/>
              <w:left w:color="3e4791" w:space="0" w:sz="6" w:val="single"/>
              <w:bottom w:color="3e4791"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8">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Switch Etage 1</w:t>
            </w:r>
            <w:r w:rsidDel="00000000" w:rsidR="00000000" w:rsidRPr="00000000">
              <w:rPr>
                <w:rtl w:val="0"/>
              </w:rPr>
            </w:r>
          </w:p>
        </w:tc>
        <w:tc>
          <w:tcPr>
            <w:tcBorders>
              <w:top w:color="cccccc" w:space="0" w:sz="6" w:val="single"/>
              <w:left w:color="cccccc" w:space="0" w:sz="6" w:val="single"/>
              <w:bottom w:color="3e4791"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9">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SW-ACCESS-01</w:t>
            </w:r>
            <w:r w:rsidDel="00000000" w:rsidR="00000000" w:rsidRPr="00000000">
              <w:rPr>
                <w:rtl w:val="0"/>
              </w:rPr>
            </w:r>
          </w:p>
        </w:tc>
        <w:tc>
          <w:tcPr>
            <w:tcBorders>
              <w:top w:color="cccccc" w:space="0" w:sz="6" w:val="single"/>
              <w:left w:color="cccccc" w:space="0" w:sz="6" w:val="single"/>
              <w:bottom w:color="3e4791"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A">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99</w:t>
            </w:r>
            <w:r w:rsidDel="00000000" w:rsidR="00000000" w:rsidRPr="00000000">
              <w:rPr>
                <w:rtl w:val="0"/>
              </w:rPr>
            </w:r>
          </w:p>
        </w:tc>
        <w:tc>
          <w:tcPr>
            <w:tcBorders>
              <w:top w:color="cccccc" w:space="0" w:sz="6" w:val="single"/>
              <w:left w:color="cccccc" w:space="0" w:sz="6" w:val="single"/>
              <w:bottom w:color="3e4791"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B">
            <w:pPr>
              <w:widowControl w:val="0"/>
              <w:jc w:val="center"/>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10.20.99.11</w:t>
            </w:r>
            <w:r w:rsidDel="00000000" w:rsidR="00000000" w:rsidRPr="00000000">
              <w:rPr>
                <w:rtl w:val="0"/>
              </w:rPr>
            </w:r>
          </w:p>
        </w:tc>
        <w:tc>
          <w:tcPr>
            <w:tcBorders>
              <w:top w:color="cccccc" w:space="0" w:sz="6" w:val="single"/>
              <w:left w:color="cccccc" w:space="0" w:sz="6" w:val="single"/>
              <w:bottom w:color="3e4791" w:space="0" w:sz="6" w:val="single"/>
              <w:right w:color="3e4791"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C">
            <w:pPr>
              <w:widowControl w:val="0"/>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Pour administrer le switch à distance (SSH).</w:t>
            </w: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ind w:firstLine="720"/>
        <w:rPr>
          <w:sz w:val="24"/>
          <w:szCs w:val="24"/>
        </w:rPr>
      </w:pPr>
      <w:bookmarkStart w:colFirst="0" w:colLast="0" w:name="_zdkf1dcz9dio" w:id="12"/>
      <w:bookmarkEnd w:id="12"/>
      <w:r w:rsidDel="00000000" w:rsidR="00000000" w:rsidRPr="00000000">
        <w:rPr>
          <w:sz w:val="24"/>
          <w:szCs w:val="24"/>
          <w:rtl w:val="0"/>
        </w:rPr>
        <w:t xml:space="preserve">3.4. Wi-Fi (SSID, segmentation, sécurité)</w:t>
      </w:r>
    </w:p>
    <w:p w:rsidR="00000000" w:rsidDel="00000000" w:rsidP="00000000" w:rsidRDefault="00000000" w:rsidRPr="00000000" w14:paraId="000000BF">
      <w:pPr>
        <w:pStyle w:val="Heading2"/>
        <w:ind w:firstLine="720"/>
        <w:rPr>
          <w:sz w:val="24"/>
          <w:szCs w:val="24"/>
        </w:rPr>
      </w:pPr>
      <w:bookmarkStart w:colFirst="0" w:colLast="0" w:name="_un2hrwmjcnyp" w:id="13"/>
      <w:bookmarkEnd w:id="13"/>
      <w:r w:rsidDel="00000000" w:rsidR="00000000" w:rsidRPr="00000000">
        <w:rPr>
          <w:sz w:val="24"/>
          <w:szCs w:val="24"/>
          <w:rtl w:val="0"/>
        </w:rPr>
        <w:t xml:space="preserve">3.5. Flux réseau clés (app, DB, admin)</w:t>
      </w:r>
    </w:p>
    <w:p w:rsidR="00000000" w:rsidDel="00000000" w:rsidP="00000000" w:rsidRDefault="00000000" w:rsidRPr="00000000" w14:paraId="000000C0">
      <w:pPr>
        <w:pStyle w:val="Heading1"/>
        <w:rPr>
          <w:rFonts w:ascii="Inter" w:cs="Inter" w:eastAsia="Inter" w:hAnsi="Inter"/>
          <w:b w:val="1"/>
          <w:bCs w:val="1"/>
          <w:color w:val="0b5394"/>
          <w:sz w:val="28"/>
          <w:szCs w:val="28"/>
        </w:rPr>
      </w:pPr>
      <w:bookmarkStart w:colFirst="0" w:colLast="0" w:name="_8z0xbnab8y6u" w:id="14"/>
      <w:bookmarkEnd w:id="14"/>
      <w:r w:rsidDel="00000000" w:rsidR="00000000" w:rsidRPr="00000000">
        <w:rPr>
          <w:rFonts w:ascii="Inter" w:cs="Inter" w:eastAsia="Inter" w:hAnsi="Inter"/>
          <w:b w:val="1"/>
          <w:bCs w:val="1"/>
          <w:color w:val="0b5394"/>
          <w:sz w:val="28"/>
          <w:szCs w:val="28"/>
          <w:rtl w:val="0"/>
        </w:rPr>
        <w:t xml:space="preserve">4. Sécurité</w:t>
      </w:r>
    </w:p>
    <w:p w:rsidR="00000000" w:rsidDel="00000000" w:rsidP="00000000" w:rsidRDefault="00000000" w:rsidRPr="00000000" w14:paraId="000000C1">
      <w:pPr>
        <w:pStyle w:val="Heading2"/>
        <w:ind w:firstLine="720"/>
        <w:rPr>
          <w:sz w:val="24"/>
          <w:szCs w:val="24"/>
        </w:rPr>
      </w:pPr>
      <w:bookmarkStart w:colFirst="0" w:colLast="0" w:name="_ulvmbg35313" w:id="15"/>
      <w:bookmarkEnd w:id="15"/>
      <w:r w:rsidDel="00000000" w:rsidR="00000000" w:rsidRPr="00000000">
        <w:rPr>
          <w:sz w:val="24"/>
          <w:szCs w:val="24"/>
          <w:rtl w:val="0"/>
        </w:rPr>
        <w:t xml:space="preserve">4.1. Segmentation (VLANs, DMZ), ACLs, pare-feu (règles)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Stratégie de Défense en Profondeur</w:t>
      </w:r>
      <w:r w:rsidDel="00000000" w:rsidR="00000000" w:rsidRPr="00000000">
        <w:rPr>
          <w:rtl w:val="0"/>
        </w:rPr>
        <w:t xml:space="preserve"> : La sécurité ne repose pas uniquement sur le périmètre, mais sur une segmentation interne stricte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w:t>
      </w:r>
      <w:r w:rsidDel="00000000" w:rsidR="00000000" w:rsidRPr="00000000">
        <w:rPr>
          <w:b w:val="1"/>
          <w:bCs w:val="1"/>
          <w:rtl w:val="0"/>
        </w:rPr>
        <w:t xml:space="preserve"> Principe du moindre privilège</w:t>
      </w:r>
      <w:r w:rsidDel="00000000" w:rsidR="00000000" w:rsidRPr="00000000">
        <w:rPr>
          <w:rtl w:val="0"/>
        </w:rPr>
        <w:t xml:space="preserve"> : Par défaut, tout le trafic inter-VLAN est bloqué ("Deny All"). Seuls les flux explicitement autorisés (ex: PC vers Imprimante) sont ouverts.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2.</w:t>
      </w:r>
      <w:r w:rsidDel="00000000" w:rsidR="00000000" w:rsidRPr="00000000">
        <w:rPr>
          <w:b w:val="1"/>
          <w:bCs w:val="1"/>
          <w:rtl w:val="0"/>
        </w:rPr>
        <w:t xml:space="preserve"> Cloisonnement de la DMZ</w:t>
      </w:r>
      <w:r w:rsidDel="00000000" w:rsidR="00000000" w:rsidRPr="00000000">
        <w:rPr>
          <w:rtl w:val="0"/>
        </w:rPr>
        <w:t xml:space="preserve"> : La DMZ (VLAN 100) n'a aucun accès au réseau interne (LAN). Elle ne peut qu'être contactée depuis l'extérieur (Internet) ou répondre à des requêtes spécifiques du LAN.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3.</w:t>
      </w:r>
      <w:r w:rsidDel="00000000" w:rsidR="00000000" w:rsidRPr="00000000">
        <w:rPr>
          <w:b w:val="1"/>
          <w:bCs w:val="1"/>
          <w:rtl w:val="0"/>
        </w:rPr>
        <w:t xml:space="preserve"> Protection du Management</w:t>
      </w:r>
      <w:r w:rsidDel="00000000" w:rsidR="00000000" w:rsidRPr="00000000">
        <w:rPr>
          <w:rtl w:val="0"/>
        </w:rPr>
        <w:t xml:space="preserve"> : Les interfaces d'administration (SSH/HTTPS) des switchs et pare-feu sont accessibles uniquement depuis le VLAN 99 ou via un VPN administrateur dédié.</w:t>
      </w:r>
      <w:r w:rsidDel="00000000" w:rsidR="00000000" w:rsidRPr="00000000">
        <w:rPr>
          <w:rtl w:val="0"/>
        </w:rPr>
      </w:r>
    </w:p>
    <w:p w:rsidR="00000000" w:rsidDel="00000000" w:rsidP="00000000" w:rsidRDefault="00000000" w:rsidRPr="00000000" w14:paraId="000000CA">
      <w:pPr>
        <w:pStyle w:val="Heading2"/>
        <w:ind w:firstLine="720"/>
        <w:rPr>
          <w:sz w:val="24"/>
          <w:szCs w:val="24"/>
        </w:rPr>
      </w:pPr>
      <w:bookmarkStart w:colFirst="0" w:colLast="0" w:name="_5se0423zjkhi" w:id="16"/>
      <w:bookmarkEnd w:id="16"/>
      <w:r w:rsidDel="00000000" w:rsidR="00000000" w:rsidRPr="00000000">
        <w:rPr>
          <w:sz w:val="24"/>
          <w:szCs w:val="24"/>
          <w:rtl w:val="0"/>
        </w:rPr>
        <w:t xml:space="preserve">4.2. Accès distants (VPN + MFA), NAC / Zero Trust (posture, identité)</w:t>
      </w:r>
    </w:p>
    <w:p w:rsidR="00000000" w:rsidDel="00000000" w:rsidP="00000000" w:rsidRDefault="00000000" w:rsidRPr="00000000" w14:paraId="000000CB">
      <w:pPr>
        <w:pStyle w:val="Heading2"/>
        <w:ind w:firstLine="720"/>
        <w:rPr>
          <w:sz w:val="24"/>
          <w:szCs w:val="24"/>
        </w:rPr>
      </w:pPr>
      <w:bookmarkStart w:colFirst="0" w:colLast="0" w:name="_276qrgx7tlhx" w:id="17"/>
      <w:bookmarkEnd w:id="17"/>
      <w:r w:rsidDel="00000000" w:rsidR="00000000" w:rsidRPr="00000000">
        <w:rPr>
          <w:sz w:val="24"/>
          <w:szCs w:val="24"/>
          <w:rtl w:val="0"/>
        </w:rPr>
        <w:t xml:space="preserve">4.3. Bastion / Jump host, gestion des comptes et secrets</w:t>
      </w:r>
    </w:p>
    <w:p w:rsidR="00000000" w:rsidDel="00000000" w:rsidP="00000000" w:rsidRDefault="00000000" w:rsidRPr="00000000" w14:paraId="000000CC">
      <w:pPr>
        <w:pStyle w:val="Heading2"/>
        <w:ind w:firstLine="720"/>
        <w:rPr>
          <w:sz w:val="24"/>
          <w:szCs w:val="24"/>
        </w:rPr>
      </w:pPr>
      <w:bookmarkStart w:colFirst="0" w:colLast="0" w:name="_jmxnog2tf43b" w:id="18"/>
      <w:bookmarkEnd w:id="18"/>
      <w:r w:rsidDel="00000000" w:rsidR="00000000" w:rsidRPr="00000000">
        <w:rPr>
          <w:sz w:val="24"/>
          <w:szCs w:val="24"/>
          <w:rtl w:val="0"/>
        </w:rPr>
        <w:t xml:space="preserve">4.4. Journalisation, SIEM, alerting</w:t>
      </w:r>
    </w:p>
    <w:p w:rsidR="00000000" w:rsidDel="00000000" w:rsidP="00000000" w:rsidRDefault="00000000" w:rsidRPr="00000000" w14:paraId="000000CD">
      <w:pPr>
        <w:pStyle w:val="Heading1"/>
        <w:rPr>
          <w:rFonts w:ascii="Inter" w:cs="Inter" w:eastAsia="Inter" w:hAnsi="Inter"/>
          <w:b w:val="1"/>
          <w:bCs w:val="1"/>
          <w:color w:val="0b5394"/>
          <w:sz w:val="28"/>
          <w:szCs w:val="28"/>
        </w:rPr>
      </w:pPr>
      <w:bookmarkStart w:colFirst="0" w:colLast="0" w:name="_k3zvwe2vhnt" w:id="19"/>
      <w:bookmarkEnd w:id="19"/>
      <w:r w:rsidDel="00000000" w:rsidR="00000000" w:rsidRPr="00000000">
        <w:rPr>
          <w:rFonts w:ascii="Inter" w:cs="Inter" w:eastAsia="Inter" w:hAnsi="Inter"/>
          <w:b w:val="1"/>
          <w:bCs w:val="1"/>
          <w:color w:val="0b5394"/>
          <w:sz w:val="28"/>
          <w:szCs w:val="28"/>
          <w:rtl w:val="0"/>
        </w:rPr>
        <w:t xml:space="preserve">5. Infrastructure Cloud &amp; Systèmes</w:t>
      </w:r>
    </w:p>
    <w:p w:rsidR="00000000" w:rsidDel="00000000" w:rsidP="00000000" w:rsidRDefault="00000000" w:rsidRPr="00000000" w14:paraId="000000CE">
      <w:pPr>
        <w:pStyle w:val="Heading2"/>
        <w:ind w:firstLine="720"/>
        <w:rPr>
          <w:sz w:val="24"/>
          <w:szCs w:val="24"/>
        </w:rPr>
      </w:pPr>
      <w:bookmarkStart w:colFirst="0" w:colLast="0" w:name="_e6w1kbirg2cs" w:id="20"/>
      <w:bookmarkEnd w:id="20"/>
      <w:r w:rsidDel="00000000" w:rsidR="00000000" w:rsidRPr="00000000">
        <w:rPr>
          <w:sz w:val="24"/>
          <w:szCs w:val="24"/>
          <w:rtl w:val="0"/>
        </w:rPr>
        <w:t xml:space="preserve">5.1. Choix cloud (comparatif + TCO), modèle hybride</w:t>
      </w:r>
    </w:p>
    <w:p w:rsidR="00000000" w:rsidDel="00000000" w:rsidP="00000000" w:rsidRDefault="00000000" w:rsidRPr="00000000" w14:paraId="000000CF">
      <w:pPr>
        <w:pStyle w:val="Heading2"/>
        <w:ind w:firstLine="720"/>
        <w:rPr>
          <w:sz w:val="24"/>
          <w:szCs w:val="24"/>
        </w:rPr>
      </w:pPr>
      <w:bookmarkStart w:colFirst="0" w:colLast="0" w:name="_4ao2vr3ofwrv" w:id="21"/>
      <w:bookmarkEnd w:id="21"/>
      <w:r w:rsidDel="00000000" w:rsidR="00000000" w:rsidRPr="00000000">
        <w:rPr>
          <w:sz w:val="24"/>
          <w:szCs w:val="24"/>
          <w:rtl w:val="0"/>
        </w:rPr>
        <w:t xml:space="preserve">5.2. Services déployés (IaaS/PaaS), réseau cloud (VNet/VPC, peering/VPN)</w:t>
      </w:r>
    </w:p>
    <w:p w:rsidR="00000000" w:rsidDel="00000000" w:rsidP="00000000" w:rsidRDefault="00000000" w:rsidRPr="00000000" w14:paraId="000000D0">
      <w:pPr>
        <w:pStyle w:val="Heading2"/>
        <w:ind w:firstLine="720"/>
        <w:rPr>
          <w:sz w:val="24"/>
          <w:szCs w:val="24"/>
        </w:rPr>
      </w:pPr>
      <w:bookmarkStart w:colFirst="0" w:colLast="0" w:name="_2h8eia67577g" w:id="22"/>
      <w:bookmarkEnd w:id="22"/>
      <w:r w:rsidDel="00000000" w:rsidR="00000000" w:rsidRPr="00000000">
        <w:rPr>
          <w:sz w:val="24"/>
          <w:szCs w:val="24"/>
          <w:rtl w:val="0"/>
        </w:rPr>
        <w:t xml:space="preserve">5.3. Images, durcissement, patch management</w:t>
      </w:r>
    </w:p>
    <w:p w:rsidR="00000000" w:rsidDel="00000000" w:rsidP="00000000" w:rsidRDefault="00000000" w:rsidRPr="00000000" w14:paraId="000000D1">
      <w:pPr>
        <w:pStyle w:val="Heading1"/>
        <w:rPr>
          <w:rFonts w:ascii="Inter" w:cs="Inter" w:eastAsia="Inter" w:hAnsi="Inter"/>
          <w:b w:val="1"/>
          <w:bCs w:val="1"/>
          <w:color w:val="0b5394"/>
          <w:sz w:val="28"/>
          <w:szCs w:val="28"/>
        </w:rPr>
      </w:pPr>
      <w:bookmarkStart w:colFirst="0" w:colLast="0" w:name="_tg3mu9silxw5" w:id="23"/>
      <w:bookmarkEnd w:id="23"/>
      <w:r w:rsidDel="00000000" w:rsidR="00000000" w:rsidRPr="00000000">
        <w:rPr>
          <w:rFonts w:ascii="Inter" w:cs="Inter" w:eastAsia="Inter" w:hAnsi="Inter"/>
          <w:b w:val="1"/>
          <w:bCs w:val="1"/>
          <w:color w:val="0b5394"/>
          <w:sz w:val="28"/>
          <w:szCs w:val="28"/>
          <w:rtl w:val="0"/>
        </w:rPr>
        <w:t xml:space="preserve">6. Stockage et Bases de Données</w:t>
      </w:r>
    </w:p>
    <w:p w:rsidR="00000000" w:rsidDel="00000000" w:rsidP="00000000" w:rsidRDefault="00000000" w:rsidRPr="00000000" w14:paraId="000000D2">
      <w:pPr>
        <w:pStyle w:val="Heading2"/>
        <w:ind w:firstLine="720"/>
        <w:rPr>
          <w:sz w:val="24"/>
          <w:szCs w:val="24"/>
        </w:rPr>
      </w:pPr>
      <w:bookmarkStart w:colFirst="0" w:colLast="0" w:name="_n5lr9ywop7lh" w:id="24"/>
      <w:bookmarkEnd w:id="24"/>
      <w:r w:rsidDel="00000000" w:rsidR="00000000" w:rsidRPr="00000000">
        <w:rPr>
          <w:sz w:val="24"/>
          <w:szCs w:val="24"/>
          <w:rtl w:val="0"/>
        </w:rPr>
        <w:t xml:space="preserve">6.1. Besoins (fichiers, </w:t>
      </w:r>
      <w:r w:rsidDel="00000000" w:rsidR="00000000" w:rsidRPr="00000000">
        <w:rPr>
          <w:sz w:val="24"/>
          <w:szCs w:val="24"/>
          <w:rtl w:val="0"/>
        </w:rPr>
        <w:t xml:space="preserve">sauvegardes</w:t>
      </w:r>
      <w:r w:rsidDel="00000000" w:rsidR="00000000" w:rsidRPr="00000000">
        <w:rPr>
          <w:sz w:val="24"/>
          <w:szCs w:val="24"/>
          <w:rtl w:val="0"/>
        </w:rPr>
        <w:t xml:space="preserve">, logs), choix SAN/NAS/Objet</w:t>
      </w:r>
    </w:p>
    <w:p w:rsidR="00000000" w:rsidDel="00000000" w:rsidP="00000000" w:rsidRDefault="00000000" w:rsidRPr="00000000" w14:paraId="000000D3">
      <w:pPr>
        <w:pStyle w:val="Heading2"/>
        <w:ind w:firstLine="720"/>
        <w:rPr>
          <w:sz w:val="24"/>
          <w:szCs w:val="24"/>
        </w:rPr>
      </w:pPr>
      <w:bookmarkStart w:colFirst="0" w:colLast="0" w:name="_glwahmuvl55w" w:id="25"/>
      <w:bookmarkEnd w:id="25"/>
      <w:r w:rsidDel="00000000" w:rsidR="00000000" w:rsidRPr="00000000">
        <w:rPr>
          <w:sz w:val="24"/>
          <w:szCs w:val="24"/>
          <w:rtl w:val="0"/>
        </w:rPr>
        <w:t xml:space="preserve">6.2. Modèle de données (app POC), DB (SQL/NoSQL), HA/backup/restore</w:t>
      </w:r>
    </w:p>
    <w:p w:rsidR="00000000" w:rsidDel="00000000" w:rsidP="00000000" w:rsidRDefault="00000000" w:rsidRPr="00000000" w14:paraId="000000D4">
      <w:pPr>
        <w:pStyle w:val="Heading2"/>
        <w:ind w:firstLine="720"/>
        <w:rPr>
          <w:sz w:val="24"/>
          <w:szCs w:val="24"/>
        </w:rPr>
      </w:pPr>
      <w:bookmarkStart w:colFirst="0" w:colLast="0" w:name="_13bw25jyz8kd" w:id="26"/>
      <w:bookmarkEnd w:id="26"/>
      <w:r w:rsidDel="00000000" w:rsidR="00000000" w:rsidRPr="00000000">
        <w:rPr>
          <w:sz w:val="24"/>
          <w:szCs w:val="24"/>
          <w:rtl w:val="0"/>
        </w:rPr>
        <w:t xml:space="preserve">6.3. Sécurité DB (comptes, chiffrement, audit)</w:t>
      </w:r>
    </w:p>
    <w:p w:rsidR="00000000" w:rsidDel="00000000" w:rsidP="00000000" w:rsidRDefault="00000000" w:rsidRPr="00000000" w14:paraId="000000D5">
      <w:pPr>
        <w:pStyle w:val="Heading1"/>
        <w:rPr>
          <w:rFonts w:ascii="Inter" w:cs="Inter" w:eastAsia="Inter" w:hAnsi="Inter"/>
          <w:b w:val="1"/>
          <w:bCs w:val="1"/>
          <w:color w:val="0b5394"/>
          <w:sz w:val="28"/>
          <w:szCs w:val="28"/>
        </w:rPr>
      </w:pPr>
      <w:bookmarkStart w:colFirst="0" w:colLast="0" w:name="_31jo9kb9d3s9" w:id="27"/>
      <w:bookmarkEnd w:id="27"/>
      <w:r w:rsidDel="00000000" w:rsidR="00000000" w:rsidRPr="00000000">
        <w:rPr>
          <w:rFonts w:ascii="Inter" w:cs="Inter" w:eastAsia="Inter" w:hAnsi="Inter"/>
          <w:b w:val="1"/>
          <w:bCs w:val="1"/>
          <w:color w:val="0b5394"/>
          <w:sz w:val="28"/>
          <w:szCs w:val="28"/>
          <w:rtl w:val="0"/>
        </w:rPr>
        <w:t xml:space="preserve">7. DevOps, Containerisation et CI/CD</w:t>
      </w:r>
    </w:p>
    <w:p w:rsidR="00000000" w:rsidDel="00000000" w:rsidP="00000000" w:rsidRDefault="00000000" w:rsidRPr="00000000" w14:paraId="000000D6">
      <w:pPr>
        <w:pStyle w:val="Heading2"/>
        <w:ind w:firstLine="720"/>
        <w:rPr>
          <w:sz w:val="24"/>
          <w:szCs w:val="24"/>
        </w:rPr>
      </w:pPr>
      <w:bookmarkStart w:colFirst="0" w:colLast="0" w:name="_9db627t7tfhu" w:id="28"/>
      <w:bookmarkEnd w:id="28"/>
      <w:r w:rsidDel="00000000" w:rsidR="00000000" w:rsidRPr="00000000">
        <w:rPr>
          <w:sz w:val="24"/>
          <w:szCs w:val="24"/>
          <w:rtl w:val="0"/>
        </w:rPr>
        <w:t xml:space="preserve">7.1. Docker/compose, registre (GHCR), pipeline CI (build/test/push)</w:t>
      </w:r>
    </w:p>
    <w:p w:rsidR="00000000" w:rsidDel="00000000" w:rsidP="00000000" w:rsidRDefault="00000000" w:rsidRPr="00000000" w14:paraId="000000D7">
      <w:pPr>
        <w:pStyle w:val="Heading2"/>
        <w:ind w:firstLine="720"/>
        <w:rPr>
          <w:sz w:val="24"/>
          <w:szCs w:val="24"/>
        </w:rPr>
      </w:pPr>
      <w:bookmarkStart w:colFirst="0" w:colLast="0" w:name="_silcslm6f08c" w:id="29"/>
      <w:bookmarkEnd w:id="29"/>
      <w:r w:rsidDel="00000000" w:rsidR="00000000" w:rsidRPr="00000000">
        <w:rPr>
          <w:sz w:val="24"/>
          <w:szCs w:val="24"/>
          <w:rtl w:val="0"/>
        </w:rPr>
        <w:t xml:space="preserve">7.2. Déploiement cloud (K8s ou service managé / VM), IaC (Terraform)</w:t>
      </w:r>
    </w:p>
    <w:p w:rsidR="00000000" w:rsidDel="00000000" w:rsidP="00000000" w:rsidRDefault="00000000" w:rsidRPr="00000000" w14:paraId="000000D8">
      <w:pPr>
        <w:pStyle w:val="Heading2"/>
        <w:ind w:firstLine="720"/>
        <w:rPr>
          <w:sz w:val="24"/>
          <w:szCs w:val="24"/>
        </w:rPr>
      </w:pPr>
      <w:bookmarkStart w:colFirst="0" w:colLast="0" w:name="_mor65bibn6tz" w:id="30"/>
      <w:bookmarkEnd w:id="30"/>
      <w:r w:rsidDel="00000000" w:rsidR="00000000" w:rsidRPr="00000000">
        <w:rPr>
          <w:sz w:val="24"/>
          <w:szCs w:val="24"/>
          <w:rtl w:val="0"/>
        </w:rPr>
        <w:t xml:space="preserve">7.3. Runbooks de déploiement</w:t>
      </w:r>
    </w:p>
    <w:p w:rsidR="00000000" w:rsidDel="00000000" w:rsidP="00000000" w:rsidRDefault="00000000" w:rsidRPr="00000000" w14:paraId="000000D9">
      <w:pPr>
        <w:pStyle w:val="Heading1"/>
        <w:rPr>
          <w:rFonts w:ascii="Inter" w:cs="Inter" w:eastAsia="Inter" w:hAnsi="Inter"/>
          <w:b w:val="1"/>
          <w:bCs w:val="1"/>
          <w:color w:val="0b5394"/>
          <w:sz w:val="28"/>
          <w:szCs w:val="28"/>
        </w:rPr>
      </w:pPr>
      <w:bookmarkStart w:colFirst="0" w:colLast="0" w:name="_d5ob5bviqgku" w:id="31"/>
      <w:bookmarkEnd w:id="31"/>
      <w:r w:rsidDel="00000000" w:rsidR="00000000" w:rsidRPr="00000000">
        <w:rPr>
          <w:rFonts w:ascii="Inter" w:cs="Inter" w:eastAsia="Inter" w:hAnsi="Inter"/>
          <w:b w:val="1"/>
          <w:bCs w:val="1"/>
          <w:color w:val="0b5394"/>
          <w:sz w:val="28"/>
          <w:szCs w:val="28"/>
          <w:rtl w:val="0"/>
        </w:rPr>
        <w:t xml:space="preserve">8. Supervision, Logs et Détection</w:t>
      </w:r>
    </w:p>
    <w:p w:rsidR="00000000" w:rsidDel="00000000" w:rsidP="00000000" w:rsidRDefault="00000000" w:rsidRPr="00000000" w14:paraId="000000DA">
      <w:pPr>
        <w:pStyle w:val="Heading2"/>
        <w:ind w:firstLine="720"/>
        <w:rPr>
          <w:sz w:val="24"/>
          <w:szCs w:val="24"/>
        </w:rPr>
      </w:pPr>
      <w:bookmarkStart w:colFirst="0" w:colLast="0" w:name="_i58tesd2dk87" w:id="32"/>
      <w:bookmarkEnd w:id="32"/>
      <w:r w:rsidDel="00000000" w:rsidR="00000000" w:rsidRPr="00000000">
        <w:rPr>
          <w:sz w:val="24"/>
          <w:szCs w:val="24"/>
          <w:rtl w:val="0"/>
        </w:rPr>
        <w:t xml:space="preserve">8.1. Stack (ELK/Graylog, Grafana/Prometheus)</w:t>
      </w:r>
    </w:p>
    <w:p w:rsidR="00000000" w:rsidDel="00000000" w:rsidP="00000000" w:rsidRDefault="00000000" w:rsidRPr="00000000" w14:paraId="000000DB">
      <w:pPr>
        <w:pStyle w:val="Heading2"/>
        <w:ind w:firstLine="720"/>
        <w:rPr>
          <w:sz w:val="24"/>
          <w:szCs w:val="24"/>
        </w:rPr>
      </w:pPr>
      <w:bookmarkStart w:colFirst="0" w:colLast="0" w:name="_3whtqkc16d10" w:id="33"/>
      <w:bookmarkEnd w:id="33"/>
      <w:r w:rsidDel="00000000" w:rsidR="00000000" w:rsidRPr="00000000">
        <w:rPr>
          <w:sz w:val="24"/>
          <w:szCs w:val="24"/>
          <w:rtl w:val="0"/>
        </w:rPr>
        <w:t xml:space="preserve">8.2. Sources (FW, app, système), tableaux de bord, alertes</w:t>
      </w:r>
    </w:p>
    <w:p w:rsidR="00000000" w:rsidDel="00000000" w:rsidP="00000000" w:rsidRDefault="00000000" w:rsidRPr="00000000" w14:paraId="000000DC">
      <w:pPr>
        <w:pStyle w:val="Heading2"/>
        <w:ind w:firstLine="720"/>
        <w:rPr>
          <w:sz w:val="24"/>
          <w:szCs w:val="24"/>
        </w:rPr>
      </w:pPr>
      <w:bookmarkStart w:colFirst="0" w:colLast="0" w:name="_n5vyd411sf0v" w:id="34"/>
      <w:bookmarkEnd w:id="34"/>
      <w:r w:rsidDel="00000000" w:rsidR="00000000" w:rsidRPr="00000000">
        <w:rPr>
          <w:sz w:val="24"/>
          <w:szCs w:val="24"/>
          <w:rtl w:val="0"/>
        </w:rPr>
        <w:t xml:space="preserve">8.3. Scénario d’anomalie simulée</w:t>
      </w:r>
    </w:p>
    <w:p w:rsidR="00000000" w:rsidDel="00000000" w:rsidP="00000000" w:rsidRDefault="00000000" w:rsidRPr="00000000" w14:paraId="000000DD">
      <w:pPr>
        <w:pStyle w:val="Heading1"/>
        <w:rPr>
          <w:rFonts w:ascii="Inter" w:cs="Inter" w:eastAsia="Inter" w:hAnsi="Inter"/>
          <w:b w:val="1"/>
          <w:bCs w:val="1"/>
          <w:color w:val="0b5394"/>
          <w:sz w:val="28"/>
          <w:szCs w:val="28"/>
        </w:rPr>
      </w:pPr>
      <w:bookmarkStart w:colFirst="0" w:colLast="0" w:name="_as0a6mbrjhnf" w:id="35"/>
      <w:bookmarkEnd w:id="35"/>
      <w:r w:rsidDel="00000000" w:rsidR="00000000" w:rsidRPr="00000000">
        <w:rPr>
          <w:rFonts w:ascii="Inter" w:cs="Inter" w:eastAsia="Inter" w:hAnsi="Inter"/>
          <w:b w:val="1"/>
          <w:bCs w:val="1"/>
          <w:color w:val="0b5394"/>
          <w:sz w:val="28"/>
          <w:szCs w:val="28"/>
          <w:rtl w:val="0"/>
        </w:rPr>
        <w:t xml:space="preserve">9. PCA / PRA et ITSM</w:t>
      </w:r>
    </w:p>
    <w:p w:rsidR="00000000" w:rsidDel="00000000" w:rsidP="00000000" w:rsidRDefault="00000000" w:rsidRPr="00000000" w14:paraId="000000DE">
      <w:pPr>
        <w:pStyle w:val="Heading2"/>
        <w:ind w:firstLine="720"/>
        <w:rPr>
          <w:sz w:val="24"/>
          <w:szCs w:val="24"/>
        </w:rPr>
      </w:pPr>
      <w:bookmarkStart w:colFirst="0" w:colLast="0" w:name="_dh9q3sfi2rdi" w:id="36"/>
      <w:bookmarkEnd w:id="36"/>
      <w:r w:rsidDel="00000000" w:rsidR="00000000" w:rsidRPr="00000000">
        <w:rPr>
          <w:sz w:val="24"/>
          <w:szCs w:val="24"/>
          <w:rtl w:val="0"/>
        </w:rPr>
        <w:t xml:space="preserve">9.1. BIA, RTO/RPO par service</w:t>
      </w:r>
    </w:p>
    <w:p w:rsidR="00000000" w:rsidDel="00000000" w:rsidP="00000000" w:rsidRDefault="00000000" w:rsidRPr="00000000" w14:paraId="000000DF">
      <w:pPr>
        <w:pStyle w:val="Heading2"/>
        <w:ind w:left="720" w:firstLine="0"/>
        <w:rPr>
          <w:sz w:val="24"/>
          <w:szCs w:val="24"/>
        </w:rPr>
      </w:pPr>
      <w:bookmarkStart w:colFirst="0" w:colLast="0" w:name="_yk999zkrfklw" w:id="37"/>
      <w:bookmarkEnd w:id="37"/>
      <w:r w:rsidDel="00000000" w:rsidR="00000000" w:rsidRPr="00000000">
        <w:rPr>
          <w:sz w:val="24"/>
          <w:szCs w:val="24"/>
          <w:rtl w:val="0"/>
        </w:rPr>
        <w:t xml:space="preserve">9.2. Scénarios (panne FAI, cyberattaque, panne serveur)</w:t>
      </w:r>
    </w:p>
    <w:p w:rsidR="00000000" w:rsidDel="00000000" w:rsidP="00000000" w:rsidRDefault="00000000" w:rsidRPr="00000000" w14:paraId="000000E0">
      <w:pPr>
        <w:pStyle w:val="Heading2"/>
        <w:ind w:firstLine="720"/>
        <w:rPr>
          <w:sz w:val="24"/>
          <w:szCs w:val="24"/>
        </w:rPr>
      </w:pPr>
      <w:bookmarkStart w:colFirst="0" w:colLast="0" w:name="_627dz2o92h5n" w:id="38"/>
      <w:bookmarkEnd w:id="38"/>
      <w:r w:rsidDel="00000000" w:rsidR="00000000" w:rsidRPr="00000000">
        <w:rPr>
          <w:sz w:val="24"/>
          <w:szCs w:val="24"/>
          <w:rtl w:val="0"/>
        </w:rPr>
        <w:t xml:space="preserve">9.3. Procédures PRA/PCA, tests, rôles</w:t>
      </w:r>
    </w:p>
    <w:p w:rsidR="00000000" w:rsidDel="00000000" w:rsidP="00000000" w:rsidRDefault="00000000" w:rsidRPr="00000000" w14:paraId="000000E1">
      <w:pPr>
        <w:pStyle w:val="Heading2"/>
        <w:ind w:firstLine="720"/>
        <w:rPr>
          <w:sz w:val="24"/>
          <w:szCs w:val="24"/>
        </w:rPr>
      </w:pPr>
      <w:bookmarkStart w:colFirst="0" w:colLast="0" w:name="_938qqklsbgod" w:id="39"/>
      <w:bookmarkEnd w:id="39"/>
      <w:r w:rsidDel="00000000" w:rsidR="00000000" w:rsidRPr="00000000">
        <w:rPr>
          <w:sz w:val="24"/>
          <w:szCs w:val="24"/>
          <w:rtl w:val="0"/>
        </w:rPr>
        <w:t xml:space="preserve">9.4. Processus incidents (ticketing, escalade, SLA)</w:t>
      </w:r>
    </w:p>
    <w:p w:rsidR="00000000" w:rsidDel="00000000" w:rsidP="00000000" w:rsidRDefault="00000000" w:rsidRPr="00000000" w14:paraId="000000E2">
      <w:pPr>
        <w:pStyle w:val="Heading1"/>
        <w:rPr>
          <w:rFonts w:ascii="Inter" w:cs="Inter" w:eastAsia="Inter" w:hAnsi="Inter"/>
          <w:b w:val="1"/>
          <w:bCs w:val="1"/>
          <w:color w:val="0b5394"/>
          <w:sz w:val="28"/>
          <w:szCs w:val="28"/>
        </w:rPr>
      </w:pPr>
      <w:bookmarkStart w:colFirst="0" w:colLast="0" w:name="_tcflde1djpnj" w:id="40"/>
      <w:bookmarkEnd w:id="40"/>
      <w:r w:rsidDel="00000000" w:rsidR="00000000" w:rsidRPr="00000000">
        <w:rPr>
          <w:rFonts w:ascii="Inter" w:cs="Inter" w:eastAsia="Inter" w:hAnsi="Inter"/>
          <w:b w:val="1"/>
          <w:bCs w:val="1"/>
          <w:color w:val="0b5394"/>
          <w:sz w:val="28"/>
          <w:szCs w:val="28"/>
          <w:rtl w:val="0"/>
        </w:rPr>
        <w:t xml:space="preserve">10. Gestion de projet et traçabilité</w:t>
      </w:r>
    </w:p>
    <w:p w:rsidR="00000000" w:rsidDel="00000000" w:rsidP="00000000" w:rsidRDefault="00000000" w:rsidRPr="00000000" w14:paraId="000000E3">
      <w:pPr>
        <w:pStyle w:val="Heading2"/>
        <w:ind w:firstLine="720"/>
        <w:rPr>
          <w:sz w:val="24"/>
          <w:szCs w:val="24"/>
        </w:rPr>
      </w:pPr>
      <w:bookmarkStart w:colFirst="0" w:colLast="0" w:name="_98xiley5i3qh" w:id="41"/>
      <w:bookmarkEnd w:id="41"/>
      <w:r w:rsidDel="00000000" w:rsidR="00000000" w:rsidRPr="00000000">
        <w:rPr>
          <w:sz w:val="24"/>
          <w:szCs w:val="24"/>
          <w:rtl w:val="0"/>
        </w:rPr>
        <w:t xml:space="preserve">10.1. Méthode (Scrum), sprints, jalons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Le projet est piloté selon le framework Scrum, découpé en </w:t>
      </w:r>
      <w:r w:rsidDel="00000000" w:rsidR="00000000" w:rsidRPr="00000000">
        <w:rPr>
          <w:b w:val="1"/>
          <w:bCs w:val="1"/>
          <w:rtl w:val="0"/>
        </w:rPr>
        <w:t xml:space="preserve">Sprints </w:t>
      </w:r>
      <w:r w:rsidDel="00000000" w:rsidR="00000000" w:rsidRPr="00000000">
        <w:rPr>
          <w:rtl w:val="0"/>
        </w:rPr>
        <w:t xml:space="preserve">de 1 à 2 semaines.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w:t>
      </w:r>
      <w:r w:rsidDel="00000000" w:rsidR="00000000" w:rsidRPr="00000000">
        <w:rPr>
          <w:b w:val="1"/>
          <w:bCs w:val="1"/>
          <w:rtl w:val="0"/>
        </w:rPr>
        <w:t xml:space="preserve">Rituels </w:t>
      </w:r>
      <w:r w:rsidDel="00000000" w:rsidR="00000000" w:rsidRPr="00000000">
        <w:rPr>
          <w:rtl w:val="0"/>
        </w:rPr>
        <w:t xml:space="preserve">: Daily Stand-up (point rapide), Sprint Planning et Rétrospective.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w:t>
      </w:r>
      <w:r w:rsidDel="00000000" w:rsidR="00000000" w:rsidRPr="00000000">
        <w:rPr>
          <w:b w:val="1"/>
          <w:bCs w:val="1"/>
          <w:rtl w:val="0"/>
        </w:rPr>
        <w:t xml:space="preserve">Suivi </w:t>
      </w:r>
      <w:r w:rsidDel="00000000" w:rsidR="00000000" w:rsidRPr="00000000">
        <w:rPr>
          <w:rtl w:val="0"/>
        </w:rPr>
        <w:t xml:space="preserve">: Un tableau Kanban (Jira) permet de visualiser le flux de travail (To Do / In Progress / Done).</w:t>
      </w:r>
      <w:r w:rsidDel="00000000" w:rsidR="00000000" w:rsidRPr="00000000">
        <w:rPr>
          <w:rtl w:val="0"/>
        </w:rPr>
      </w:r>
    </w:p>
    <w:p w:rsidR="00000000" w:rsidDel="00000000" w:rsidP="00000000" w:rsidRDefault="00000000" w:rsidRPr="00000000" w14:paraId="000000EA">
      <w:pPr>
        <w:pStyle w:val="Heading2"/>
        <w:ind w:firstLine="720"/>
        <w:rPr>
          <w:sz w:val="24"/>
          <w:szCs w:val="24"/>
        </w:rPr>
      </w:pPr>
      <w:bookmarkStart w:colFirst="0" w:colLast="0" w:name="_hfw6eegxt8fj" w:id="42"/>
      <w:bookmarkEnd w:id="42"/>
      <w:r w:rsidDel="00000000" w:rsidR="00000000" w:rsidRPr="00000000">
        <w:rPr>
          <w:sz w:val="24"/>
          <w:szCs w:val="24"/>
          <w:rtl w:val="0"/>
        </w:rPr>
        <w:t xml:space="preserve">10.2. Outils collaboratifs et Qualité</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w:t>
      </w:r>
      <w:r w:rsidDel="00000000" w:rsidR="00000000" w:rsidRPr="00000000">
        <w:rPr>
          <w:b w:val="1"/>
          <w:bCs w:val="1"/>
          <w:rtl w:val="0"/>
        </w:rPr>
        <w:t xml:space="preserve">Versionning (Git/GitHub)</w:t>
      </w:r>
      <w:r w:rsidDel="00000000" w:rsidR="00000000" w:rsidRPr="00000000">
        <w:rPr>
          <w:rtl w:val="0"/>
        </w:rPr>
        <w:t xml:space="preserve"> : L'intégralité du code (IaC, scripts) et de la documentation est versionnée. Chaque fonctionnalité fait l'objet d'une branche dédiée et d'une Pull Request (PR) pour validation avant fusion.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w:t>
      </w:r>
      <w:r w:rsidDel="00000000" w:rsidR="00000000" w:rsidRPr="00000000">
        <w:rPr>
          <w:b w:val="1"/>
          <w:bCs w:val="1"/>
          <w:rtl w:val="0"/>
        </w:rPr>
        <w:t xml:space="preserve">Documentation </w:t>
      </w:r>
      <w:r w:rsidDel="00000000" w:rsidR="00000000" w:rsidRPr="00000000">
        <w:rPr>
          <w:rtl w:val="0"/>
        </w:rPr>
        <w:t xml:space="preserve">: Rédaction au fil de l'eau (Notion/Markdown) centralisée dans ce DAT.</w:t>
      </w:r>
      <w:r w:rsidDel="00000000" w:rsidR="00000000" w:rsidRPr="00000000">
        <w:rPr>
          <w:rtl w:val="0"/>
        </w:rPr>
      </w:r>
    </w:p>
    <w:p w:rsidR="00000000" w:rsidDel="00000000" w:rsidP="00000000" w:rsidRDefault="00000000" w:rsidRPr="00000000" w14:paraId="000000EF">
      <w:pPr>
        <w:pStyle w:val="Heading2"/>
        <w:ind w:firstLine="720"/>
        <w:rPr>
          <w:sz w:val="24"/>
          <w:szCs w:val="24"/>
        </w:rPr>
      </w:pPr>
      <w:bookmarkStart w:colFirst="0" w:colLast="0" w:name="_d7ykvv1krkfk" w:id="43"/>
      <w:bookmarkEnd w:id="43"/>
      <w:r w:rsidDel="00000000" w:rsidR="00000000" w:rsidRPr="00000000">
        <w:rPr>
          <w:sz w:val="24"/>
          <w:szCs w:val="24"/>
          <w:rtl w:val="0"/>
        </w:rPr>
        <w:t xml:space="preserve">10.3. Journal de décisions</w:t>
      </w:r>
    </w:p>
    <w:p w:rsidR="00000000" w:rsidDel="00000000" w:rsidP="00000000" w:rsidRDefault="00000000" w:rsidRPr="00000000" w14:paraId="000000F0">
      <w:pPr>
        <w:pStyle w:val="Heading1"/>
        <w:rPr>
          <w:rFonts w:ascii="Inter" w:cs="Inter" w:eastAsia="Inter" w:hAnsi="Inter"/>
          <w:b w:val="1"/>
          <w:bCs w:val="1"/>
          <w:color w:val="0b5394"/>
          <w:sz w:val="28"/>
          <w:szCs w:val="28"/>
        </w:rPr>
      </w:pPr>
      <w:bookmarkStart w:colFirst="0" w:colLast="0" w:name="_a7dp6il1hqg" w:id="44"/>
      <w:bookmarkEnd w:id="44"/>
      <w:r w:rsidDel="00000000" w:rsidR="00000000" w:rsidRPr="00000000">
        <w:rPr>
          <w:rFonts w:ascii="Inter" w:cs="Inter" w:eastAsia="Inter" w:hAnsi="Inter"/>
          <w:b w:val="1"/>
          <w:bCs w:val="1"/>
          <w:color w:val="0b5394"/>
          <w:sz w:val="28"/>
          <w:szCs w:val="28"/>
          <w:rtl w:val="0"/>
        </w:rPr>
        <w:t xml:space="preserve">11. Budget/TCO (simulé)</w:t>
      </w:r>
    </w:p>
    <w:p w:rsidR="00000000" w:rsidDel="00000000" w:rsidP="00000000" w:rsidRDefault="00000000" w:rsidRPr="00000000" w14:paraId="000000F1">
      <w:pPr>
        <w:pStyle w:val="Heading2"/>
        <w:ind w:firstLine="720"/>
        <w:rPr>
          <w:sz w:val="24"/>
          <w:szCs w:val="24"/>
        </w:rPr>
      </w:pPr>
      <w:bookmarkStart w:colFirst="0" w:colLast="0" w:name="_gjia5y5w7p8l" w:id="45"/>
      <w:bookmarkEnd w:id="45"/>
      <w:r w:rsidDel="00000000" w:rsidR="00000000" w:rsidRPr="00000000">
        <w:rPr>
          <w:sz w:val="24"/>
          <w:szCs w:val="24"/>
          <w:rtl w:val="0"/>
        </w:rPr>
        <w:t xml:space="preserve">11.1. Estimation POC mensuelle cloud</w:t>
      </w:r>
    </w:p>
    <w:p w:rsidR="00000000" w:rsidDel="00000000" w:rsidP="00000000" w:rsidRDefault="00000000" w:rsidRPr="00000000" w14:paraId="000000F2">
      <w:pPr>
        <w:pStyle w:val="Heading2"/>
        <w:ind w:firstLine="720"/>
        <w:rPr>
          <w:sz w:val="24"/>
          <w:szCs w:val="24"/>
        </w:rPr>
      </w:pPr>
      <w:bookmarkStart w:colFirst="0" w:colLast="0" w:name="_57461it2hpaj" w:id="46"/>
      <w:bookmarkEnd w:id="46"/>
      <w:r w:rsidDel="00000000" w:rsidR="00000000" w:rsidRPr="00000000">
        <w:rPr>
          <w:sz w:val="24"/>
          <w:szCs w:val="24"/>
          <w:rtl w:val="0"/>
        </w:rPr>
        <w:t xml:space="preserve">11.2. Comparatif On-Prem vs Cloud (3 ans)</w:t>
      </w:r>
    </w:p>
    <w:p w:rsidR="00000000" w:rsidDel="00000000" w:rsidP="00000000" w:rsidRDefault="00000000" w:rsidRPr="00000000" w14:paraId="000000F3">
      <w:pPr>
        <w:pStyle w:val="Heading1"/>
        <w:rPr>
          <w:rFonts w:ascii="Inter" w:cs="Inter" w:eastAsia="Inter" w:hAnsi="Inter"/>
          <w:b w:val="1"/>
          <w:bCs w:val="1"/>
          <w:color w:val="0b5394"/>
          <w:sz w:val="28"/>
          <w:szCs w:val="28"/>
        </w:rPr>
      </w:pPr>
      <w:bookmarkStart w:colFirst="0" w:colLast="0" w:name="_d958t4wrqtjj" w:id="47"/>
      <w:bookmarkEnd w:id="47"/>
      <w:r w:rsidDel="00000000" w:rsidR="00000000" w:rsidRPr="00000000">
        <w:rPr>
          <w:rFonts w:ascii="Inter" w:cs="Inter" w:eastAsia="Inter" w:hAnsi="Inter"/>
          <w:b w:val="1"/>
          <w:bCs w:val="1"/>
          <w:color w:val="0b5394"/>
          <w:sz w:val="28"/>
          <w:szCs w:val="28"/>
          <w:rtl w:val="0"/>
        </w:rPr>
        <w:t xml:space="preserve">12. Annexes</w:t>
      </w:r>
    </w:p>
    <w:p w:rsidR="00000000" w:rsidDel="00000000" w:rsidP="00000000" w:rsidRDefault="00000000" w:rsidRPr="00000000" w14:paraId="000000F4">
      <w:pPr>
        <w:pStyle w:val="Heading2"/>
        <w:ind w:firstLine="720"/>
        <w:rPr>
          <w:sz w:val="24"/>
          <w:szCs w:val="24"/>
        </w:rPr>
      </w:pPr>
      <w:bookmarkStart w:colFirst="0" w:colLast="0" w:name="_7tgff28yymp8" w:id="48"/>
      <w:bookmarkEnd w:id="48"/>
      <w:r w:rsidDel="00000000" w:rsidR="00000000" w:rsidRPr="00000000">
        <w:rPr>
          <w:sz w:val="24"/>
          <w:szCs w:val="24"/>
          <w:rtl w:val="0"/>
        </w:rPr>
        <w:t xml:space="preserve">12.1. Glossaire, liste des versions/outils</w:t>
      </w:r>
    </w:p>
    <w:p w:rsidR="00000000" w:rsidDel="00000000" w:rsidP="00000000" w:rsidRDefault="00000000" w:rsidRPr="00000000" w14:paraId="000000F5">
      <w:pPr>
        <w:pStyle w:val="Heading2"/>
        <w:ind w:firstLine="720"/>
        <w:rPr>
          <w:sz w:val="24"/>
          <w:szCs w:val="24"/>
        </w:rPr>
      </w:pPr>
      <w:bookmarkStart w:colFirst="0" w:colLast="0" w:name="_9hcxthiq7rfg" w:id="49"/>
      <w:bookmarkEnd w:id="49"/>
      <w:r w:rsidDel="00000000" w:rsidR="00000000" w:rsidRPr="00000000">
        <w:rPr>
          <w:sz w:val="24"/>
          <w:szCs w:val="24"/>
          <w:rtl w:val="0"/>
        </w:rPr>
        <w:t xml:space="preserve">12.2. Captures maquette (EVE-NG/GNS3), exports Terraform</w:t>
      </w:r>
    </w:p>
    <w:p w:rsidR="00000000" w:rsidDel="00000000" w:rsidP="00000000" w:rsidRDefault="00000000" w:rsidRPr="00000000" w14:paraId="000000F6">
      <w:pPr>
        <w:pStyle w:val="Heading2"/>
        <w:ind w:firstLine="720"/>
        <w:rPr>
          <w:sz w:val="24"/>
          <w:szCs w:val="24"/>
        </w:rPr>
      </w:pPr>
      <w:bookmarkStart w:colFirst="0" w:colLast="0" w:name="_hemu24o04tl" w:id="50"/>
      <w:bookmarkEnd w:id="50"/>
      <w:r w:rsidDel="00000000" w:rsidR="00000000" w:rsidRPr="00000000">
        <w:rPr>
          <w:sz w:val="24"/>
          <w:szCs w:val="24"/>
          <w:rtl w:val="0"/>
        </w:rPr>
        <w:t xml:space="preserve">12.3. Checklists (sécurité, déploiement, PRA)</w:t>
      </w:r>
    </w:p>
    <w:p w:rsidR="00000000" w:rsidDel="00000000" w:rsidP="00000000" w:rsidRDefault="00000000" w:rsidRPr="00000000" w14:paraId="000000F7">
      <w:pPr>
        <w:rPr/>
      </w:pPr>
      <w:r w:rsidDel="00000000" w:rsidR="00000000" w:rsidRPr="00000000">
        <w:rPr>
          <w:rtl w:val="0"/>
        </w:rPr>
      </w:r>
    </w:p>
    <w:sectPr>
      <w:pgSz w:h="16834" w:w="11909" w:orient="portrait"/>
      <w:pgMar w:bottom="1440" w:top="992.1259842519685" w:left="1133.8582677165355" w:right="1132.20472440944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iCs w:val="0"/>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iCs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iCs w:val="0"/>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