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5F96" w:rsidRPr="00C06B4D" w:rsidRDefault="006A5F96" w:rsidP="00467186">
      <w:pPr>
        <w:pStyle w:val="Heading2"/>
        <w:jc w:val="center"/>
      </w:pPr>
      <w:bookmarkStart w:id="0" w:name="_GoBack"/>
      <w:bookmarkEnd w:id="0"/>
      <w:r w:rsidRPr="00C06B4D">
        <w:t>Dataset list</w:t>
      </w:r>
    </w:p>
    <w:p w:rsidR="006A5F96" w:rsidRPr="00467186" w:rsidRDefault="006A5F96" w:rsidP="00467186">
      <w:pPr>
        <w:rPr>
          <w:rFonts w:ascii="Arial" w:hAnsi="Arial" w:cs="Arial"/>
          <w:b/>
          <w:bCs/>
          <w:color w:val="44546A" w:themeColor="text2"/>
          <w:sz w:val="24"/>
          <w:szCs w:val="24"/>
          <w:u w:val="single"/>
        </w:rPr>
      </w:pPr>
      <w:r w:rsidRPr="00467186">
        <w:rPr>
          <w:rFonts w:ascii="Arial" w:hAnsi="Arial" w:cs="Arial"/>
          <w:b/>
          <w:bCs/>
          <w:color w:val="44546A" w:themeColor="text2"/>
          <w:sz w:val="24"/>
          <w:szCs w:val="24"/>
          <w:u w:val="single"/>
        </w:rPr>
        <w:t xml:space="preserve">18Ni300 </w:t>
      </w:r>
      <w:proofErr w:type="spellStart"/>
      <w:r w:rsidRPr="00467186">
        <w:rPr>
          <w:rFonts w:ascii="Arial" w:hAnsi="Arial" w:cs="Arial"/>
          <w:b/>
          <w:bCs/>
          <w:color w:val="44546A" w:themeColor="text2"/>
          <w:sz w:val="24"/>
          <w:szCs w:val="24"/>
          <w:u w:val="single"/>
        </w:rPr>
        <w:t>maraging</w:t>
      </w:r>
      <w:proofErr w:type="spellEnd"/>
      <w:r w:rsidRPr="00467186">
        <w:rPr>
          <w:rFonts w:ascii="Arial" w:hAnsi="Arial" w:cs="Arial"/>
          <w:b/>
          <w:bCs/>
          <w:color w:val="44546A" w:themeColor="text2"/>
          <w:sz w:val="24"/>
          <w:szCs w:val="24"/>
          <w:u w:val="single"/>
        </w:rPr>
        <w:t xml:space="preserve"> steel</w:t>
      </w:r>
    </w:p>
    <w:p w:rsidR="006A5F96" w:rsidRPr="00C06B4D" w:rsidRDefault="006A5F96" w:rsidP="006A5F96">
      <w:pPr>
        <w:pStyle w:val="ListParagraph"/>
        <w:spacing w:after="195" w:line="240" w:lineRule="auto"/>
        <w:outlineLvl w:val="1"/>
        <w:rPr>
          <w:rFonts w:ascii="Arial" w:hAnsi="Arial" w:cs="Arial"/>
          <w:color w:val="505050"/>
          <w:sz w:val="24"/>
          <w:szCs w:val="24"/>
          <w:lang w:val="en-CA"/>
        </w:rPr>
      </w:pPr>
      <w:r w:rsidRPr="00C06B4D">
        <w:rPr>
          <w:rFonts w:ascii="Arial" w:hAnsi="Arial" w:cs="Arial"/>
          <w:color w:val="505050"/>
          <w:sz w:val="24"/>
          <w:szCs w:val="24"/>
        </w:rPr>
        <w:t>Related Links, Article:</w:t>
      </w:r>
      <w:r w:rsidRPr="00C06B4D">
        <w:rPr>
          <w:rFonts w:ascii="Arial" w:eastAsia="Times New Roman" w:hAnsi="Arial" w:cs="Arial"/>
          <w:b/>
          <w:bCs/>
          <w:color w:val="272727"/>
          <w:sz w:val="24"/>
          <w:szCs w:val="24"/>
          <w:lang w:val="en-CA" w:eastAsia="en-CA"/>
        </w:rPr>
        <w:t xml:space="preserve"> </w:t>
      </w:r>
      <w:hyperlink r:id="rId5" w:history="1">
        <w:r w:rsidR="001E6734" w:rsidRPr="00C06B4D">
          <w:rPr>
            <w:rStyle w:val="Hyperlink"/>
            <w:rFonts w:ascii="Arial" w:hAnsi="Arial" w:cs="Arial"/>
            <w:sz w:val="24"/>
            <w:szCs w:val="24"/>
            <w:lang w:val="en-CA"/>
          </w:rPr>
          <w:t>https://doi.org/10.1016/j.ijfatigue.2025.109023</w:t>
        </w:r>
      </w:hyperlink>
    </w:p>
    <w:p w:rsidR="001E6734" w:rsidRPr="001E6734" w:rsidRDefault="001E6734" w:rsidP="001E6734">
      <w:pPr>
        <w:spacing w:after="0" w:line="240" w:lineRule="auto"/>
        <w:rPr>
          <w:rFonts w:ascii="Arial" w:eastAsia="Times New Roman" w:hAnsi="Arial" w:cs="Arial"/>
          <w:color w:val="505050"/>
          <w:sz w:val="24"/>
          <w:szCs w:val="24"/>
          <w:lang w:val="en-CA" w:eastAsia="en-CA"/>
        </w:rPr>
      </w:pPr>
      <w:r w:rsidRPr="00C06B4D">
        <w:rPr>
          <w:rFonts w:ascii="Arial" w:eastAsia="Times New Roman" w:hAnsi="Arial" w:cs="Arial"/>
          <w:color w:val="505050"/>
          <w:sz w:val="24"/>
          <w:szCs w:val="24"/>
          <w:lang w:val="en-CA" w:eastAsia="en-CA"/>
        </w:rPr>
        <w:t>Published: 5 June 2025|Version 1|DOI:10.17632/sfkgmjnf37.1</w:t>
      </w:r>
    </w:p>
    <w:p w:rsidR="001E6734" w:rsidRPr="001E6734" w:rsidRDefault="001E6734" w:rsidP="001E6734">
      <w:pPr>
        <w:spacing w:after="0" w:line="240" w:lineRule="auto"/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</w:pPr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Contributors:</w:t>
      </w:r>
    </w:p>
    <w:p w:rsidR="001E6734" w:rsidRPr="001E6734" w:rsidRDefault="001E6734" w:rsidP="001E6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1E6734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Aleksander </w:t>
      </w:r>
      <w:proofErr w:type="spellStart"/>
      <w:r w:rsidRPr="001E6734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Karolczuk</w:t>
      </w:r>
      <w:proofErr w:type="spellEnd"/>
      <w:r w:rsidRPr="001E6734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</w:t>
      </w:r>
    </w:p>
    <w:p w:rsidR="001E6734" w:rsidRPr="001E6734" w:rsidRDefault="001E6734" w:rsidP="001E6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1E6734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Andrzej Kurek</w:t>
      </w:r>
    </w:p>
    <w:p w:rsidR="001E6734" w:rsidRPr="001E6734" w:rsidRDefault="001E6734" w:rsidP="001E6734">
      <w:pPr>
        <w:spacing w:after="195" w:line="240" w:lineRule="auto"/>
        <w:outlineLvl w:val="1"/>
        <w:rPr>
          <w:rFonts w:ascii="Times New Roman" w:eastAsia="Times New Roman" w:hAnsi="Times New Roman" w:cs="Times New Roman"/>
          <w:b/>
          <w:bCs/>
          <w:color w:val="272727"/>
          <w:sz w:val="24"/>
          <w:szCs w:val="24"/>
          <w:lang w:val="en-CA" w:eastAsia="en-CA"/>
        </w:rPr>
      </w:pPr>
      <w:r w:rsidRPr="001E6734">
        <w:rPr>
          <w:rFonts w:ascii="Times New Roman" w:eastAsia="Times New Roman" w:hAnsi="Times New Roman" w:cs="Times New Roman"/>
          <w:b/>
          <w:bCs/>
          <w:color w:val="272727"/>
          <w:sz w:val="24"/>
          <w:szCs w:val="24"/>
          <w:lang w:val="en-CA" w:eastAsia="en-CA"/>
        </w:rPr>
        <w:t>Description</w:t>
      </w:r>
    </w:p>
    <w:p w:rsidR="001E6734" w:rsidRPr="001E6734" w:rsidRDefault="001E6734" w:rsidP="001E6734">
      <w:pPr>
        <w:spacing w:after="0" w:line="240" w:lineRule="auto"/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</w:pPr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 xml:space="preserve">The provided Excel file contains the experimental data used in the study: </w:t>
      </w:r>
      <w:proofErr w:type="spellStart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Karolczuk</w:t>
      </w:r>
      <w:proofErr w:type="spellEnd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 xml:space="preserve">, A., &amp; Kurek, A. (2025). Machine learning insight into the mean stress impact on fatigue life of additively manufactured 18Ni300 </w:t>
      </w:r>
      <w:proofErr w:type="spellStart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maraging</w:t>
      </w:r>
      <w:proofErr w:type="spellEnd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 xml:space="preserve"> steel under various multiaxial stress paths. International Journal of Fatigue, 198, 109023. https://doi.org/10.1016/J.IJFATIGUE.2025.109023. The dataset includes fatigue life results for thin-walled cylindrical specimens made of 18Ni300 </w:t>
      </w:r>
      <w:proofErr w:type="spellStart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maraging</w:t>
      </w:r>
      <w:proofErr w:type="spellEnd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 xml:space="preserve"> steel, produced by Laser Powder Bed Fusion (LPBF). The specimens were tested in the as-built condition (no machining) following a standard </w:t>
      </w:r>
      <w:proofErr w:type="gramStart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ag</w:t>
      </w:r>
      <w:r w:rsidR="00566D49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,,</w:t>
      </w:r>
      <w:proofErr w:type="spellStart"/>
      <w:proofErr w:type="gramEnd"/>
      <w:r w:rsidR="00566D49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ddb</w:t>
      </w:r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ing</w:t>
      </w:r>
      <w:proofErr w:type="spellEnd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 xml:space="preserve"> heat treatment. Fatigue experiments were performed under 22 different axial-torsional stress paths, covering in-phase, out-of-phase, and mean-stress conditions. Tests were carried out using constant-amplitude, sinusoidal loading under force- or torque-control in accordance with ISO 1099. Two testing systems were employed: Instron </w:t>
      </w:r>
      <w:proofErr w:type="spellStart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>Electropuls</w:t>
      </w:r>
      <w:proofErr w:type="spellEnd"/>
      <w:r w:rsidRPr="001E6734">
        <w:rPr>
          <w:rFonts w:ascii="Times New Roman" w:eastAsia="Times New Roman" w:hAnsi="Times New Roman" w:cs="Times New Roman"/>
          <w:color w:val="505050"/>
          <w:sz w:val="24"/>
          <w:szCs w:val="24"/>
          <w:lang w:val="en-CA" w:eastAsia="en-CA"/>
        </w:rPr>
        <w:t xml:space="preserve"> E10000 and Instron 8852. All specimens were tested to complete fracture (separation).</w:t>
      </w:r>
    </w:p>
    <w:p w:rsidR="001E6734" w:rsidRPr="00C06B4D" w:rsidRDefault="001E6734" w:rsidP="001E6734">
      <w:pPr>
        <w:pStyle w:val="ListParagraph"/>
        <w:spacing w:after="195" w:line="240" w:lineRule="auto"/>
        <w:outlineLvl w:val="1"/>
        <w:rPr>
          <w:rFonts w:ascii="Arial" w:eastAsia="Times New Roman" w:hAnsi="Arial" w:cs="Arial"/>
          <w:b/>
          <w:bCs/>
          <w:color w:val="272727"/>
          <w:sz w:val="24"/>
          <w:szCs w:val="24"/>
          <w:lang w:val="en-CA" w:eastAsia="en-CA"/>
        </w:rPr>
      </w:pPr>
      <w:r w:rsidRPr="00C06B4D">
        <w:rPr>
          <w:rFonts w:ascii="Arial" w:eastAsia="Times New Roman" w:hAnsi="Arial" w:cs="Arial"/>
          <w:b/>
          <w:bCs/>
          <w:color w:val="272727"/>
          <w:sz w:val="24"/>
          <w:szCs w:val="24"/>
          <w:lang w:val="en-CA" w:eastAsia="en-CA"/>
        </w:rPr>
        <w:t xml:space="preserve">Link on Mendeley platform: </w:t>
      </w:r>
      <w:hyperlink r:id="rId6" w:history="1">
        <w:r w:rsidRPr="00C06B4D">
          <w:rPr>
            <w:rStyle w:val="Hyperlink"/>
            <w:rFonts w:ascii="Arial" w:eastAsia="Times New Roman" w:hAnsi="Arial" w:cs="Arial"/>
            <w:b/>
            <w:bCs/>
            <w:sz w:val="24"/>
            <w:szCs w:val="24"/>
            <w:lang w:val="en-CA" w:eastAsia="en-CA"/>
          </w:rPr>
          <w:t>https://data.mendeley.com/d</w:t>
        </w:r>
        <w:r w:rsidRPr="00C06B4D">
          <w:rPr>
            <w:rStyle w:val="Hyperlink"/>
            <w:rFonts w:ascii="Arial" w:eastAsia="Times New Roman" w:hAnsi="Arial" w:cs="Arial"/>
            <w:b/>
            <w:bCs/>
            <w:sz w:val="24"/>
            <w:szCs w:val="24"/>
            <w:lang w:val="en-CA" w:eastAsia="en-CA"/>
          </w:rPr>
          <w:t>a</w:t>
        </w:r>
        <w:r w:rsidRPr="00C06B4D">
          <w:rPr>
            <w:rStyle w:val="Hyperlink"/>
            <w:rFonts w:ascii="Arial" w:eastAsia="Times New Roman" w:hAnsi="Arial" w:cs="Arial"/>
            <w:b/>
            <w:bCs/>
            <w:sz w:val="24"/>
            <w:szCs w:val="24"/>
            <w:lang w:val="en-CA" w:eastAsia="en-CA"/>
          </w:rPr>
          <w:t>tasets/sfkgmjnf37/1</w:t>
        </w:r>
      </w:hyperlink>
    </w:p>
    <w:p w:rsidR="001E6734" w:rsidRPr="00C06B4D" w:rsidRDefault="001E6734" w:rsidP="006A5F96">
      <w:pPr>
        <w:pStyle w:val="ListParagraph"/>
        <w:pBdr>
          <w:bottom w:val="single" w:sz="12" w:space="1" w:color="auto"/>
        </w:pBdr>
        <w:spacing w:after="195" w:line="240" w:lineRule="auto"/>
        <w:outlineLvl w:val="1"/>
        <w:rPr>
          <w:rFonts w:ascii="Arial" w:eastAsia="Times New Roman" w:hAnsi="Arial" w:cs="Arial"/>
          <w:b/>
          <w:bCs/>
          <w:color w:val="272727"/>
          <w:sz w:val="24"/>
          <w:szCs w:val="24"/>
          <w:lang w:val="en-CA" w:eastAsia="en-CA"/>
        </w:rPr>
      </w:pPr>
    </w:p>
    <w:p w:rsidR="00467186" w:rsidRDefault="007C25AC" w:rsidP="00C06B4D">
      <w:pPr>
        <w:pStyle w:val="Heading1"/>
        <w:spacing w:before="0"/>
        <w:rPr>
          <w:rFonts w:ascii="Arial" w:eastAsiaTheme="minorHAnsi" w:hAnsi="Arial" w:cs="Arial"/>
          <w:b/>
          <w:bCs/>
          <w:color w:val="44546A" w:themeColor="text2"/>
          <w:sz w:val="24"/>
          <w:szCs w:val="24"/>
          <w:u w:val="single"/>
        </w:rPr>
      </w:pPr>
      <w:r w:rsidRPr="00467186">
        <w:rPr>
          <w:rFonts w:ascii="Arial" w:eastAsiaTheme="minorHAnsi" w:hAnsi="Arial" w:cs="Arial"/>
          <w:b/>
          <w:bCs/>
          <w:color w:val="44546A" w:themeColor="text2"/>
          <w:sz w:val="24"/>
          <w:szCs w:val="24"/>
          <w:u w:val="single"/>
        </w:rPr>
        <w:t xml:space="preserve">CuZn37 </w:t>
      </w:r>
    </w:p>
    <w:p w:rsidR="007C25AC" w:rsidRPr="00C06B4D" w:rsidRDefault="007C25AC" w:rsidP="00C06B4D">
      <w:pPr>
        <w:pStyle w:val="Heading1"/>
        <w:spacing w:before="0"/>
        <w:rPr>
          <w:rFonts w:ascii="Arial" w:hAnsi="Arial" w:cs="Arial"/>
          <w:color w:val="505050"/>
          <w:sz w:val="24"/>
          <w:szCs w:val="24"/>
        </w:rPr>
      </w:pPr>
      <w:r w:rsidRPr="00467186">
        <w:rPr>
          <w:rFonts w:ascii="Arial" w:hAnsi="Arial" w:cs="Arial"/>
          <w:color w:val="272727"/>
          <w:sz w:val="24"/>
          <w:szCs w:val="24"/>
        </w:rPr>
        <w:t>multiaxial fatigue</w:t>
      </w:r>
      <w:r w:rsidRPr="00C06B4D">
        <w:rPr>
          <w:rFonts w:ascii="Arial" w:hAnsi="Arial" w:cs="Arial"/>
          <w:color w:val="272727"/>
          <w:sz w:val="24"/>
          <w:szCs w:val="24"/>
        </w:rPr>
        <w:t xml:space="preserve"> data</w:t>
      </w:r>
      <w:r w:rsidR="00C06B4D">
        <w:rPr>
          <w:rFonts w:ascii="Arial" w:hAnsi="Arial" w:cs="Arial"/>
          <w:color w:val="272727"/>
          <w:sz w:val="24"/>
          <w:szCs w:val="24"/>
        </w:rPr>
        <w:t xml:space="preserve"> </w:t>
      </w:r>
      <w:r w:rsidRPr="00C06B4D">
        <w:rPr>
          <w:rStyle w:val="mdui-text"/>
          <w:rFonts w:ascii="Arial" w:hAnsi="Arial" w:cs="Arial"/>
          <w:color w:val="505050"/>
          <w:sz w:val="24"/>
          <w:szCs w:val="24"/>
        </w:rPr>
        <w:t>Published: 25 October 2021</w:t>
      </w:r>
      <w:r w:rsidRPr="00C06B4D">
        <w:rPr>
          <w:rStyle w:val="with-spacing"/>
          <w:rFonts w:ascii="Arial" w:hAnsi="Arial" w:cs="Arial"/>
          <w:color w:val="505050"/>
          <w:sz w:val="24"/>
          <w:szCs w:val="24"/>
        </w:rPr>
        <w:t>|</w:t>
      </w:r>
      <w:r w:rsidRPr="00C06B4D">
        <w:rPr>
          <w:rStyle w:val="mdui-text"/>
          <w:rFonts w:ascii="Arial" w:hAnsi="Arial" w:cs="Arial"/>
          <w:color w:val="505050"/>
          <w:sz w:val="24"/>
          <w:szCs w:val="24"/>
        </w:rPr>
        <w:t>Version 1</w:t>
      </w:r>
      <w:r w:rsidRPr="00C06B4D">
        <w:rPr>
          <w:rStyle w:val="with-spacing"/>
          <w:rFonts w:ascii="Arial" w:hAnsi="Arial" w:cs="Arial"/>
          <w:color w:val="505050"/>
          <w:sz w:val="24"/>
          <w:szCs w:val="24"/>
        </w:rPr>
        <w:t>|</w:t>
      </w:r>
      <w:r w:rsidRPr="00C06B4D">
        <w:rPr>
          <w:rStyle w:val="mdui-text"/>
          <w:rFonts w:ascii="Arial" w:hAnsi="Arial" w:cs="Arial"/>
          <w:color w:val="505050"/>
          <w:sz w:val="24"/>
          <w:szCs w:val="24"/>
        </w:rPr>
        <w:t>DOI:</w:t>
      </w:r>
      <w:r w:rsidRPr="00C06B4D">
        <w:rPr>
          <w:rStyle w:val="with-spacing"/>
          <w:rFonts w:ascii="Arial" w:hAnsi="Arial" w:cs="Arial"/>
          <w:color w:val="505050"/>
          <w:sz w:val="24"/>
          <w:szCs w:val="24"/>
        </w:rPr>
        <w:t>10.17632/7fbkf6y7gv.1</w:t>
      </w:r>
    </w:p>
    <w:p w:rsidR="007C25AC" w:rsidRPr="00C06B4D" w:rsidRDefault="007C25AC" w:rsidP="00C06B4D">
      <w:pPr>
        <w:rPr>
          <w:sz w:val="24"/>
          <w:szCs w:val="24"/>
        </w:rPr>
      </w:pPr>
      <w:proofErr w:type="spellStart"/>
      <w:proofErr w:type="gramStart"/>
      <w:r w:rsidRPr="00C06B4D">
        <w:rPr>
          <w:color w:val="505050"/>
          <w:sz w:val="24"/>
          <w:szCs w:val="24"/>
        </w:rPr>
        <w:t>Contributors:</w:t>
      </w:r>
      <w:r w:rsidRPr="00C06B4D">
        <w:rPr>
          <w:sz w:val="24"/>
          <w:szCs w:val="24"/>
        </w:rPr>
        <w:t>Łukasz</w:t>
      </w:r>
      <w:proofErr w:type="spellEnd"/>
      <w:proofErr w:type="gramEnd"/>
      <w:r w:rsidRPr="00C06B4D">
        <w:rPr>
          <w:sz w:val="24"/>
          <w:szCs w:val="24"/>
        </w:rPr>
        <w:t xml:space="preserve"> </w:t>
      </w:r>
      <w:proofErr w:type="spellStart"/>
      <w:r w:rsidRPr="00C06B4D">
        <w:rPr>
          <w:sz w:val="24"/>
          <w:szCs w:val="24"/>
        </w:rPr>
        <w:t>Pejkowski,Dariusz</w:t>
      </w:r>
      <w:proofErr w:type="spellEnd"/>
      <w:r w:rsidRPr="00C06B4D">
        <w:rPr>
          <w:sz w:val="24"/>
          <w:szCs w:val="24"/>
        </w:rPr>
        <w:t xml:space="preserve"> </w:t>
      </w:r>
      <w:proofErr w:type="spellStart"/>
      <w:r w:rsidRPr="00C06B4D">
        <w:rPr>
          <w:sz w:val="24"/>
          <w:szCs w:val="24"/>
        </w:rPr>
        <w:t>Skibicki,Aleksander</w:t>
      </w:r>
      <w:proofErr w:type="spellEnd"/>
      <w:r w:rsidRPr="00C06B4D">
        <w:rPr>
          <w:sz w:val="24"/>
          <w:szCs w:val="24"/>
        </w:rPr>
        <w:t xml:space="preserve"> </w:t>
      </w:r>
      <w:proofErr w:type="spellStart"/>
      <w:r w:rsidRPr="00C06B4D">
        <w:rPr>
          <w:sz w:val="24"/>
          <w:szCs w:val="24"/>
        </w:rPr>
        <w:t>Karolczuk</w:t>
      </w:r>
      <w:proofErr w:type="spellEnd"/>
    </w:p>
    <w:p w:rsidR="007C25AC" w:rsidRPr="00C06B4D" w:rsidRDefault="007C25AC" w:rsidP="007C25AC">
      <w:pPr>
        <w:pStyle w:val="Heading2"/>
        <w:spacing w:before="0" w:beforeAutospacing="0" w:after="195" w:afterAutospacing="0"/>
        <w:rPr>
          <w:color w:val="272727"/>
          <w:sz w:val="24"/>
          <w:szCs w:val="24"/>
        </w:rPr>
      </w:pPr>
      <w:r w:rsidRPr="00C06B4D">
        <w:rPr>
          <w:color w:val="272727"/>
          <w:sz w:val="24"/>
          <w:szCs w:val="24"/>
        </w:rPr>
        <w:t>Description</w:t>
      </w:r>
    </w:p>
    <w:p w:rsidR="007C25AC" w:rsidRPr="00C06B4D" w:rsidRDefault="007C25AC" w:rsidP="007C25AC">
      <w:pPr>
        <w:pStyle w:val="preserve-formatting"/>
        <w:spacing w:before="0" w:beforeAutospacing="0" w:after="0" w:afterAutospacing="0"/>
        <w:rPr>
          <w:color w:val="505050"/>
        </w:rPr>
      </w:pPr>
      <w:r w:rsidRPr="00C06B4D">
        <w:rPr>
          <w:color w:val="505050"/>
        </w:rPr>
        <w:t>The file contains experimental data on the strain-controlled multiaxial fatigue tests of CuZn37 brass. It includes also the input data for the fatigue life prediction based on the Gaussian process regression.</w:t>
      </w:r>
    </w:p>
    <w:p w:rsidR="00C06B4D" w:rsidRPr="00C06B4D" w:rsidRDefault="00C06B4D" w:rsidP="00C06B4D">
      <w:pPr>
        <w:pStyle w:val="Heading2"/>
        <w:spacing w:before="0" w:beforeAutospacing="0" w:after="195" w:afterAutospacing="0"/>
        <w:rPr>
          <w:rFonts w:ascii="Arial" w:hAnsi="Arial" w:cs="Arial"/>
          <w:color w:val="272727"/>
          <w:sz w:val="24"/>
          <w:szCs w:val="24"/>
        </w:rPr>
      </w:pPr>
      <w:r w:rsidRPr="00C06B4D">
        <w:rPr>
          <w:rFonts w:ascii="Arial" w:hAnsi="Arial" w:cs="Arial"/>
          <w:color w:val="272727"/>
          <w:sz w:val="24"/>
          <w:szCs w:val="24"/>
        </w:rPr>
        <w:t>Institutions</w:t>
      </w:r>
    </w:p>
    <w:p w:rsidR="00C06B4D" w:rsidRPr="00C06B4D" w:rsidRDefault="00C06B4D" w:rsidP="00C06B4D">
      <w:pPr>
        <w:pStyle w:val="ror-entity"/>
        <w:numPr>
          <w:ilvl w:val="0"/>
          <w:numId w:val="2"/>
        </w:numPr>
        <w:spacing w:before="0" w:beforeAutospacing="0" w:after="0" w:afterAutospacing="0"/>
        <w:ind w:left="0"/>
        <w:rPr>
          <w:rFonts w:ascii="Arial" w:hAnsi="Arial" w:cs="Arial"/>
          <w:b/>
          <w:bCs/>
          <w:color w:val="505050"/>
        </w:rPr>
      </w:pPr>
      <w:proofErr w:type="spellStart"/>
      <w:r w:rsidRPr="00C06B4D">
        <w:rPr>
          <w:rFonts w:ascii="Arial" w:hAnsi="Arial" w:cs="Arial"/>
          <w:b/>
          <w:bCs/>
          <w:color w:val="505050"/>
        </w:rPr>
        <w:t>Uniwersytet</w:t>
      </w:r>
      <w:proofErr w:type="spellEnd"/>
      <w:r w:rsidRPr="00C06B4D">
        <w:rPr>
          <w:rFonts w:ascii="Arial" w:hAnsi="Arial" w:cs="Arial"/>
          <w:b/>
          <w:bCs/>
          <w:color w:val="505050"/>
        </w:rPr>
        <w:t xml:space="preserve"> </w:t>
      </w:r>
      <w:proofErr w:type="spellStart"/>
      <w:r w:rsidRPr="00C06B4D">
        <w:rPr>
          <w:rFonts w:ascii="Arial" w:hAnsi="Arial" w:cs="Arial"/>
          <w:b/>
          <w:bCs/>
          <w:color w:val="505050"/>
        </w:rPr>
        <w:t>Technologiczno-Przyrodniczy</w:t>
      </w:r>
      <w:proofErr w:type="spellEnd"/>
      <w:r w:rsidRPr="00C06B4D">
        <w:rPr>
          <w:rFonts w:ascii="Arial" w:hAnsi="Arial" w:cs="Arial"/>
          <w:b/>
          <w:bCs/>
          <w:color w:val="505050"/>
        </w:rPr>
        <w:t xml:space="preserve"> </w:t>
      </w:r>
      <w:proofErr w:type="spellStart"/>
      <w:r w:rsidRPr="00C06B4D">
        <w:rPr>
          <w:rFonts w:ascii="Arial" w:hAnsi="Arial" w:cs="Arial"/>
          <w:b/>
          <w:bCs/>
          <w:color w:val="505050"/>
        </w:rPr>
        <w:t>im</w:t>
      </w:r>
      <w:proofErr w:type="spellEnd"/>
      <w:r w:rsidRPr="00C06B4D">
        <w:rPr>
          <w:rFonts w:ascii="Arial" w:hAnsi="Arial" w:cs="Arial"/>
          <w:b/>
          <w:bCs/>
          <w:color w:val="505050"/>
        </w:rPr>
        <w:t xml:space="preserve"> Jana </w:t>
      </w:r>
      <w:proofErr w:type="spellStart"/>
      <w:r w:rsidRPr="00C06B4D">
        <w:rPr>
          <w:rFonts w:ascii="Arial" w:hAnsi="Arial" w:cs="Arial"/>
          <w:b/>
          <w:bCs/>
          <w:color w:val="505050"/>
        </w:rPr>
        <w:t>i</w:t>
      </w:r>
      <w:proofErr w:type="spellEnd"/>
      <w:r w:rsidRPr="00C06B4D">
        <w:rPr>
          <w:rFonts w:ascii="Arial" w:hAnsi="Arial" w:cs="Arial"/>
          <w:b/>
          <w:bCs/>
          <w:color w:val="505050"/>
        </w:rPr>
        <w:t xml:space="preserve"> </w:t>
      </w:r>
      <w:proofErr w:type="spellStart"/>
      <w:r w:rsidRPr="00C06B4D">
        <w:rPr>
          <w:rFonts w:ascii="Arial" w:hAnsi="Arial" w:cs="Arial"/>
          <w:b/>
          <w:bCs/>
          <w:color w:val="505050"/>
        </w:rPr>
        <w:t>Jedrzeja</w:t>
      </w:r>
      <w:proofErr w:type="spellEnd"/>
      <w:r w:rsidRPr="00C06B4D">
        <w:rPr>
          <w:rFonts w:ascii="Arial" w:hAnsi="Arial" w:cs="Arial"/>
          <w:b/>
          <w:bCs/>
          <w:color w:val="505050"/>
        </w:rPr>
        <w:t xml:space="preserve"> </w:t>
      </w:r>
      <w:proofErr w:type="spellStart"/>
      <w:r w:rsidRPr="00C06B4D">
        <w:rPr>
          <w:rFonts w:ascii="Arial" w:hAnsi="Arial" w:cs="Arial"/>
          <w:b/>
          <w:bCs/>
          <w:color w:val="505050"/>
        </w:rPr>
        <w:t>Sniadeckich</w:t>
      </w:r>
      <w:proofErr w:type="spellEnd"/>
      <w:r w:rsidRPr="00C06B4D">
        <w:rPr>
          <w:rFonts w:ascii="Arial" w:hAnsi="Arial" w:cs="Arial"/>
          <w:b/>
          <w:bCs/>
          <w:color w:val="505050"/>
        </w:rPr>
        <w:t xml:space="preserve"> w </w:t>
      </w:r>
      <w:proofErr w:type="spellStart"/>
      <w:r w:rsidRPr="00C06B4D">
        <w:rPr>
          <w:rFonts w:ascii="Arial" w:hAnsi="Arial" w:cs="Arial"/>
          <w:b/>
          <w:bCs/>
          <w:color w:val="505050"/>
        </w:rPr>
        <w:t>Bydgoszczy</w:t>
      </w:r>
      <w:proofErr w:type="spellEnd"/>
    </w:p>
    <w:p w:rsidR="00C06B4D" w:rsidRPr="00C06B4D" w:rsidRDefault="00C06B4D" w:rsidP="00C06B4D">
      <w:pPr>
        <w:pStyle w:val="ror-entity"/>
        <w:numPr>
          <w:ilvl w:val="0"/>
          <w:numId w:val="2"/>
        </w:numPr>
        <w:spacing w:before="0" w:beforeAutospacing="0" w:after="0" w:afterAutospacing="0"/>
        <w:ind w:left="0"/>
        <w:rPr>
          <w:rFonts w:ascii="Arial" w:hAnsi="Arial" w:cs="Arial"/>
          <w:b/>
          <w:bCs/>
          <w:color w:val="505050"/>
        </w:rPr>
      </w:pPr>
      <w:proofErr w:type="spellStart"/>
      <w:r w:rsidRPr="00C06B4D">
        <w:rPr>
          <w:rFonts w:ascii="Arial" w:hAnsi="Arial" w:cs="Arial"/>
          <w:b/>
          <w:bCs/>
          <w:color w:val="505050"/>
        </w:rPr>
        <w:t>Politechnika</w:t>
      </w:r>
      <w:proofErr w:type="spellEnd"/>
      <w:r w:rsidRPr="00C06B4D">
        <w:rPr>
          <w:rFonts w:ascii="Arial" w:hAnsi="Arial" w:cs="Arial"/>
          <w:b/>
          <w:bCs/>
          <w:color w:val="505050"/>
        </w:rPr>
        <w:t xml:space="preserve"> </w:t>
      </w:r>
      <w:proofErr w:type="spellStart"/>
      <w:r w:rsidRPr="00C06B4D">
        <w:rPr>
          <w:rFonts w:ascii="Arial" w:hAnsi="Arial" w:cs="Arial"/>
          <w:b/>
          <w:bCs/>
          <w:color w:val="505050"/>
        </w:rPr>
        <w:t>Opolska</w:t>
      </w:r>
      <w:proofErr w:type="spellEnd"/>
    </w:p>
    <w:p w:rsidR="00C06B4D" w:rsidRPr="00C06B4D" w:rsidRDefault="00C06B4D" w:rsidP="00C06B4D">
      <w:pPr>
        <w:pStyle w:val="Heading2"/>
        <w:spacing w:before="0" w:beforeAutospacing="0" w:after="195" w:afterAutospacing="0"/>
        <w:rPr>
          <w:rFonts w:ascii="Arial" w:hAnsi="Arial" w:cs="Arial"/>
          <w:color w:val="272727"/>
          <w:sz w:val="24"/>
          <w:szCs w:val="24"/>
        </w:rPr>
      </w:pPr>
      <w:r w:rsidRPr="00C06B4D">
        <w:rPr>
          <w:rFonts w:ascii="Arial" w:hAnsi="Arial" w:cs="Arial"/>
          <w:color w:val="272727"/>
          <w:sz w:val="24"/>
          <w:szCs w:val="24"/>
        </w:rPr>
        <w:t>Categories</w:t>
      </w:r>
    </w:p>
    <w:p w:rsidR="00C06B4D" w:rsidRPr="00C06B4D" w:rsidRDefault="00C06B4D" w:rsidP="00C06B4D">
      <w:pPr>
        <w:rPr>
          <w:rFonts w:ascii="Arial" w:hAnsi="Arial" w:cs="Arial"/>
          <w:color w:val="505050"/>
          <w:sz w:val="24"/>
          <w:szCs w:val="24"/>
          <w:lang w:val="fr-FR"/>
        </w:rPr>
      </w:pPr>
      <w:r w:rsidRPr="00C06B4D">
        <w:rPr>
          <w:rFonts w:ascii="Arial" w:hAnsi="Arial" w:cs="Arial"/>
          <w:color w:val="505050"/>
          <w:sz w:val="24"/>
          <w:szCs w:val="24"/>
          <w:lang w:val="fr-FR"/>
        </w:rPr>
        <w:t xml:space="preserve">Multiaxial Fatigue, Fatigue Life </w:t>
      </w:r>
      <w:proofErr w:type="spellStart"/>
      <w:r w:rsidRPr="00C06B4D">
        <w:rPr>
          <w:rFonts w:ascii="Arial" w:hAnsi="Arial" w:cs="Arial"/>
          <w:color w:val="505050"/>
          <w:sz w:val="24"/>
          <w:szCs w:val="24"/>
          <w:lang w:val="fr-FR"/>
        </w:rPr>
        <w:t>Prediction</w:t>
      </w:r>
      <w:proofErr w:type="spellEnd"/>
      <w:r w:rsidRPr="00C06B4D">
        <w:rPr>
          <w:rFonts w:ascii="Arial" w:hAnsi="Arial" w:cs="Arial"/>
          <w:color w:val="505050"/>
          <w:sz w:val="24"/>
          <w:szCs w:val="24"/>
          <w:lang w:val="fr-FR"/>
        </w:rPr>
        <w:t xml:space="preserve">, Low-Cycle Fatigue, Fatigue Life, </w:t>
      </w:r>
      <w:proofErr w:type="spellStart"/>
      <w:r w:rsidRPr="00C06B4D">
        <w:rPr>
          <w:rFonts w:ascii="Arial" w:hAnsi="Arial" w:cs="Arial"/>
          <w:color w:val="505050"/>
          <w:sz w:val="24"/>
          <w:szCs w:val="24"/>
          <w:lang w:val="fr-FR"/>
        </w:rPr>
        <w:t>Gaussian</w:t>
      </w:r>
      <w:proofErr w:type="spellEnd"/>
      <w:r w:rsidRPr="00C06B4D">
        <w:rPr>
          <w:rFonts w:ascii="Arial" w:hAnsi="Arial" w:cs="Arial"/>
          <w:color w:val="505050"/>
          <w:sz w:val="24"/>
          <w:szCs w:val="24"/>
          <w:lang w:val="fr-FR"/>
        </w:rPr>
        <w:t xml:space="preserve"> Process</w:t>
      </w:r>
    </w:p>
    <w:p w:rsidR="00C06B4D" w:rsidRPr="00C06B4D" w:rsidRDefault="00C06B4D" w:rsidP="00C06B4D">
      <w:pPr>
        <w:pStyle w:val="Heading2"/>
        <w:spacing w:before="0" w:beforeAutospacing="0" w:after="195" w:afterAutospacing="0"/>
        <w:rPr>
          <w:rFonts w:ascii="Arial" w:hAnsi="Arial" w:cs="Arial"/>
          <w:color w:val="272727"/>
          <w:sz w:val="24"/>
          <w:szCs w:val="24"/>
        </w:rPr>
      </w:pPr>
      <w:r w:rsidRPr="00C06B4D">
        <w:rPr>
          <w:rFonts w:ascii="Arial" w:hAnsi="Arial" w:cs="Arial"/>
          <w:color w:val="272727"/>
          <w:sz w:val="24"/>
          <w:szCs w:val="24"/>
        </w:rPr>
        <w:lastRenderedPageBreak/>
        <w:t>Related Links</w:t>
      </w:r>
    </w:p>
    <w:p w:rsidR="00C06B4D" w:rsidRPr="00C06B4D" w:rsidRDefault="00C06B4D" w:rsidP="00C06B4D">
      <w:pPr>
        <w:rPr>
          <w:rFonts w:ascii="Arial" w:hAnsi="Arial" w:cs="Arial"/>
          <w:b/>
          <w:bCs/>
          <w:color w:val="272727"/>
          <w:sz w:val="24"/>
          <w:szCs w:val="24"/>
        </w:rPr>
      </w:pPr>
      <w:r w:rsidRPr="00C06B4D">
        <w:rPr>
          <w:rFonts w:ascii="Arial" w:hAnsi="Arial" w:cs="Arial"/>
          <w:b/>
          <w:bCs/>
          <w:color w:val="272727"/>
          <w:sz w:val="24"/>
          <w:szCs w:val="24"/>
        </w:rPr>
        <w:t>Article</w:t>
      </w:r>
    </w:p>
    <w:p w:rsidR="00C06B4D" w:rsidRPr="00C06B4D" w:rsidRDefault="00C06B4D" w:rsidP="00C06B4D">
      <w:pPr>
        <w:rPr>
          <w:rFonts w:ascii="Arial" w:hAnsi="Arial" w:cs="Arial"/>
          <w:color w:val="505050"/>
          <w:sz w:val="24"/>
          <w:szCs w:val="24"/>
        </w:rPr>
      </w:pPr>
      <w:hyperlink r:id="rId7" w:history="1">
        <w:r w:rsidRPr="00C06B4D">
          <w:rPr>
            <w:rStyle w:val="Hyperlink"/>
            <w:rFonts w:ascii="Arial" w:hAnsi="Arial" w:cs="Arial"/>
            <w:color w:val="006AA3"/>
            <w:sz w:val="24"/>
            <w:szCs w:val="24"/>
          </w:rPr>
          <w:t>https://www.sciencedirect.com/science/article/pii/S0142112317301901</w:t>
        </w:r>
      </w:hyperlink>
    </w:p>
    <w:p w:rsidR="00C06B4D" w:rsidRPr="00C06B4D" w:rsidRDefault="00C06B4D" w:rsidP="00C06B4D">
      <w:pPr>
        <w:rPr>
          <w:rFonts w:ascii="Arial" w:hAnsi="Arial" w:cs="Arial"/>
          <w:b/>
          <w:bCs/>
          <w:color w:val="272727"/>
          <w:sz w:val="24"/>
          <w:szCs w:val="24"/>
        </w:rPr>
      </w:pPr>
      <w:r w:rsidRPr="00C06B4D">
        <w:rPr>
          <w:rFonts w:ascii="Arial" w:hAnsi="Arial" w:cs="Arial"/>
          <w:b/>
          <w:bCs/>
          <w:color w:val="272727"/>
          <w:sz w:val="24"/>
          <w:szCs w:val="24"/>
        </w:rPr>
        <w:t>Article</w:t>
      </w:r>
    </w:p>
    <w:p w:rsidR="00C06B4D" w:rsidRPr="00C06B4D" w:rsidRDefault="00C06B4D" w:rsidP="00C06B4D">
      <w:pPr>
        <w:rPr>
          <w:rFonts w:ascii="Arial" w:hAnsi="Arial" w:cs="Arial"/>
          <w:color w:val="505050"/>
          <w:sz w:val="24"/>
          <w:szCs w:val="24"/>
        </w:rPr>
      </w:pPr>
      <w:hyperlink r:id="rId8" w:history="1">
        <w:r w:rsidRPr="00C06B4D">
          <w:rPr>
            <w:rStyle w:val="Hyperlink"/>
            <w:rFonts w:ascii="Arial" w:hAnsi="Arial" w:cs="Arial"/>
            <w:color w:val="006AA3"/>
            <w:sz w:val="24"/>
            <w:szCs w:val="24"/>
          </w:rPr>
          <w:t>https://www.sciencedirect.com/science/article/pii/S0142112317301901</w:t>
        </w:r>
      </w:hyperlink>
    </w:p>
    <w:p w:rsidR="00C06B4D" w:rsidRPr="00C06B4D" w:rsidRDefault="00C06B4D" w:rsidP="00C06B4D">
      <w:pPr>
        <w:rPr>
          <w:rFonts w:ascii="Arial" w:hAnsi="Arial" w:cs="Arial"/>
          <w:b/>
          <w:bCs/>
          <w:color w:val="272727"/>
          <w:sz w:val="24"/>
          <w:szCs w:val="24"/>
        </w:rPr>
      </w:pPr>
      <w:r w:rsidRPr="00C06B4D">
        <w:rPr>
          <w:rFonts w:ascii="Arial" w:hAnsi="Arial" w:cs="Arial"/>
          <w:b/>
          <w:bCs/>
          <w:color w:val="272727"/>
          <w:sz w:val="24"/>
          <w:szCs w:val="24"/>
        </w:rPr>
        <w:t>Article</w:t>
      </w:r>
    </w:p>
    <w:p w:rsidR="00C06B4D" w:rsidRPr="00C06B4D" w:rsidRDefault="00C06B4D" w:rsidP="00C06B4D">
      <w:pPr>
        <w:rPr>
          <w:rFonts w:ascii="Arial" w:hAnsi="Arial" w:cs="Arial"/>
          <w:color w:val="505050"/>
          <w:sz w:val="24"/>
          <w:szCs w:val="24"/>
        </w:rPr>
      </w:pPr>
      <w:hyperlink r:id="rId9" w:history="1">
        <w:r w:rsidRPr="00C06B4D">
          <w:rPr>
            <w:rStyle w:val="Hyperlink"/>
            <w:rFonts w:ascii="Arial" w:hAnsi="Arial" w:cs="Arial"/>
            <w:color w:val="006AA3"/>
            <w:sz w:val="24"/>
            <w:szCs w:val="24"/>
          </w:rPr>
          <w:t>https://onlinelibrary.wiley.com/doi/full/10.1111/ffe.12854</w:t>
        </w:r>
      </w:hyperlink>
    </w:p>
    <w:p w:rsidR="00C06B4D" w:rsidRPr="00C06B4D" w:rsidRDefault="00C06B4D" w:rsidP="00C06B4D">
      <w:pPr>
        <w:rPr>
          <w:rFonts w:ascii="Arial" w:hAnsi="Arial" w:cs="Arial"/>
          <w:b/>
          <w:bCs/>
          <w:color w:val="272727"/>
          <w:sz w:val="24"/>
          <w:szCs w:val="24"/>
        </w:rPr>
      </w:pPr>
      <w:r w:rsidRPr="00C06B4D">
        <w:rPr>
          <w:rFonts w:ascii="Arial" w:hAnsi="Arial" w:cs="Arial"/>
          <w:b/>
          <w:bCs/>
          <w:color w:val="272727"/>
          <w:sz w:val="24"/>
          <w:szCs w:val="24"/>
        </w:rPr>
        <w:t>Article</w:t>
      </w:r>
    </w:p>
    <w:p w:rsidR="00C06B4D" w:rsidRPr="00C06B4D" w:rsidRDefault="00C06B4D" w:rsidP="00C06B4D">
      <w:pPr>
        <w:rPr>
          <w:rFonts w:ascii="Arial" w:hAnsi="Arial" w:cs="Arial"/>
          <w:color w:val="505050"/>
          <w:sz w:val="24"/>
          <w:szCs w:val="24"/>
        </w:rPr>
      </w:pPr>
      <w:hyperlink r:id="rId10" w:history="1">
        <w:r w:rsidRPr="00C06B4D">
          <w:rPr>
            <w:rStyle w:val="Hyperlink"/>
            <w:rFonts w:ascii="Arial" w:hAnsi="Arial" w:cs="Arial"/>
            <w:color w:val="006AA3"/>
            <w:sz w:val="24"/>
            <w:szCs w:val="24"/>
          </w:rPr>
          <w:t>https://onlinelibrary.wiley.com/doi/full/10.1111/ffe.12895</w:t>
        </w:r>
      </w:hyperlink>
    </w:p>
    <w:p w:rsidR="007C25AC" w:rsidRPr="00C06B4D" w:rsidRDefault="00C06B4D" w:rsidP="00C06B4D">
      <w:pPr>
        <w:spacing w:after="195" w:line="240" w:lineRule="auto"/>
        <w:outlineLvl w:val="1"/>
        <w:rPr>
          <w:rFonts w:ascii="Arial" w:eastAsia="Times New Roman" w:hAnsi="Arial" w:cs="Arial"/>
          <w:b/>
          <w:bCs/>
          <w:color w:val="272727"/>
          <w:sz w:val="24"/>
          <w:szCs w:val="24"/>
          <w:lang w:val="en-CA" w:eastAsia="en-CA"/>
        </w:rPr>
      </w:pPr>
      <w:r w:rsidRPr="00C06B4D">
        <w:rPr>
          <w:rFonts w:ascii="Arial" w:eastAsia="Times New Roman" w:hAnsi="Arial" w:cs="Arial"/>
          <w:b/>
          <w:bCs/>
          <w:color w:val="272727"/>
          <w:sz w:val="24"/>
          <w:szCs w:val="24"/>
          <w:lang w:val="en-CA" w:eastAsia="en-CA"/>
        </w:rPr>
        <w:t xml:space="preserve">Link from Mendeley platform: </w:t>
      </w:r>
      <w:hyperlink r:id="rId11" w:history="1">
        <w:r w:rsidRPr="00C06B4D">
          <w:rPr>
            <w:rStyle w:val="Hyperlink"/>
            <w:rFonts w:ascii="Arial" w:eastAsia="Times New Roman" w:hAnsi="Arial" w:cs="Arial"/>
            <w:b/>
            <w:bCs/>
            <w:sz w:val="24"/>
            <w:szCs w:val="24"/>
            <w:lang w:val="en-CA" w:eastAsia="en-CA"/>
          </w:rPr>
          <w:t>https://data.mendeley.com/datasets/7fbkf6y7gv/1?utm_source=chatgpt.com</w:t>
        </w:r>
      </w:hyperlink>
    </w:p>
    <w:p w:rsidR="00C06B4D" w:rsidRPr="00C06B4D" w:rsidRDefault="00C06B4D" w:rsidP="00C06B4D">
      <w:pPr>
        <w:spacing w:after="195" w:line="240" w:lineRule="auto"/>
        <w:outlineLvl w:val="1"/>
        <w:rPr>
          <w:rFonts w:ascii="Arial" w:eastAsia="Times New Roman" w:hAnsi="Arial" w:cs="Arial"/>
          <w:b/>
          <w:bCs/>
          <w:color w:val="272727"/>
          <w:sz w:val="24"/>
          <w:szCs w:val="24"/>
          <w:lang w:val="en-CA" w:eastAsia="en-CA"/>
        </w:rPr>
      </w:pPr>
    </w:p>
    <w:sectPr w:rsidR="00C06B4D" w:rsidRPr="00C06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B75D6F"/>
    <w:multiLevelType w:val="hybridMultilevel"/>
    <w:tmpl w:val="0330A224"/>
    <w:lvl w:ilvl="0" w:tplc="480A3E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E0339"/>
    <w:multiLevelType w:val="multilevel"/>
    <w:tmpl w:val="970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96"/>
    <w:rsid w:val="001E6734"/>
    <w:rsid w:val="002176FA"/>
    <w:rsid w:val="00467186"/>
    <w:rsid w:val="00566D49"/>
    <w:rsid w:val="005B34A0"/>
    <w:rsid w:val="006116FE"/>
    <w:rsid w:val="006A5F96"/>
    <w:rsid w:val="007C25AC"/>
    <w:rsid w:val="00C06B4D"/>
    <w:rsid w:val="00E5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94A07-9AFC-4BCF-B74B-FAFC72C2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5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5F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F9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5F96"/>
    <w:rPr>
      <w:rFonts w:ascii="Times New Roman" w:eastAsia="Times New Roman" w:hAnsi="Times New Roman" w:cs="Times New Roman"/>
      <w:b/>
      <w:bCs/>
      <w:sz w:val="36"/>
      <w:szCs w:val="36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1E67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734"/>
    <w:rPr>
      <w:color w:val="605E5C"/>
      <w:shd w:val="clear" w:color="auto" w:fill="E1DFDD"/>
    </w:rPr>
  </w:style>
  <w:style w:type="character" w:customStyle="1" w:styleId="mdui-text">
    <w:name w:val="mdui-text"/>
    <w:basedOn w:val="DefaultParagraphFont"/>
    <w:rsid w:val="001E6734"/>
  </w:style>
  <w:style w:type="character" w:customStyle="1" w:styleId="with-spacing">
    <w:name w:val="with-spacing"/>
    <w:basedOn w:val="DefaultParagraphFont"/>
    <w:rsid w:val="001E6734"/>
  </w:style>
  <w:style w:type="paragraph" w:customStyle="1" w:styleId="preserve-formatting">
    <w:name w:val="preserve-formatting"/>
    <w:basedOn w:val="Normal"/>
    <w:rsid w:val="001E6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7C2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ror-entity">
    <w:name w:val="ror-entity"/>
    <w:basedOn w:val="Normal"/>
    <w:rsid w:val="00C06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566D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1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6197">
              <w:marLeft w:val="0"/>
              <w:marRight w:val="0"/>
              <w:marTop w:val="240"/>
              <w:marBottom w:val="0"/>
              <w:divBdr>
                <w:top w:val="single" w:sz="6" w:space="3" w:color="E4E4E4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01792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6606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087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6802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5292">
              <w:marLeft w:val="0"/>
              <w:marRight w:val="0"/>
              <w:marTop w:val="240"/>
              <w:marBottom w:val="0"/>
              <w:divBdr>
                <w:top w:val="single" w:sz="6" w:space="3" w:color="E4E4E4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634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688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08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021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23469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4840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586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623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37490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9038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5739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395337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4095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382026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0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7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7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8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6135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446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14211231730190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1421123173019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mendeley.com/datasets/sfkgmjnf37/1" TargetMode="External"/><Relationship Id="rId11" Type="http://schemas.openxmlformats.org/officeDocument/2006/relationships/hyperlink" Target="https://data.mendeley.com/datasets/7fbkf6y7gv/1?utm_source=chatgpt.com" TargetMode="External"/><Relationship Id="rId5" Type="http://schemas.openxmlformats.org/officeDocument/2006/relationships/hyperlink" Target="https://doi.org/10.1016/j.ijfatigue.2025.109023" TargetMode="External"/><Relationship Id="rId10" Type="http://schemas.openxmlformats.org/officeDocument/2006/relationships/hyperlink" Target="https://onlinelibrary.wiley.com/doi/full/10.1111/ffe.128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library.wiley.com/doi/full/10.1111/ffe.128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9414</TotalTime>
  <Pages>2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2026-04-12T17:30:00Z</dcterms:created>
  <dcterms:modified xsi:type="dcterms:W3CDTF">2026-07-17T19:53:00Z</dcterms:modified>
</cp:coreProperties>
</file>