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河南省洛宁县人民法院</w:t>
      </w:r>
    </w:p>
    <w:p>
      <w:pPr>
        <w:jc w:val="center"/>
      </w:pPr>
      <w:r>
        <w:t>刑事判决书</w:t>
      </w:r>
    </w:p>
    <w:p>
      <w:pPr>
        <w:jc w:val="right"/>
      </w:pPr>
      <w:r>
        <w:t>（2023）豫0328刑初389号</w:t>
      </w:r>
    </w:p>
    <w:p>
      <w:pPr>
        <w:jc w:val="left"/>
      </w:pPr>
      <w:r>
        <w:t>公诉机关河南省洛宁县人民检察院。</w:t>
      </w:r>
    </w:p>
    <w:p>
      <w:pPr>
        <w:jc w:val="left"/>
      </w:pPr>
      <w:r>
        <w:t>被告人杨江涛，男，1996年11月4日出生，初中文化，住河南省洛宁县。因涉嫌犯帮助信息网络犯罪活动罪于2023年7月28日主动到洛宁县公安局城郊派出所投案，同日被洛宁县公安局取保候审。</w:t>
      </w:r>
    </w:p>
    <w:p>
      <w:pPr>
        <w:jc w:val="left"/>
      </w:pPr>
      <w:r>
        <w:t>被告人赵伟东，男，1996年10月9日出生，中专文化，住河南省洛宁县。因涉嫌犯帮助信息网络犯罪活动罪于2023年7月27日主动到洛宁县公安局城郊派出所投案，同日被洛宁县公安局取保候审。</w:t>
      </w:r>
    </w:p>
    <w:p>
      <w:pPr>
        <w:jc w:val="left"/>
      </w:pPr>
      <w:r>
        <w:t>洛宁县人民检察院以宁检刑诉〔2023〕323号起诉书指控被告人杨江涛、赵伟东犯帮助信息网络犯罪活动罪，向本院提起公诉。本院受理后依法适用简易程序，实行独任审理，公开开庭审理了本案。洛宁县人民检察院指派检察员焦亚军出庭支持公诉，被告人杨江涛、赵伟东到庭参加了诉讼。现已审理终结。</w:t>
      </w:r>
    </w:p>
    <w:p>
      <w:pPr>
        <w:jc w:val="left"/>
      </w:pPr>
      <w:r>
        <w:t>经审理查明：</w:t>
      </w:r>
    </w:p>
    <w:p>
      <w:pPr>
        <w:jc w:val="left"/>
      </w:pPr>
      <w:r>
        <w:t>2023年6月份，被告人杨江涛从赵帅杰处得知提供银行卡给他人刷流水洗钱可以拿好处费，通过赵帅杰添加上线ＱＱ号（昵称“永不放弃”），杨江涛介绍被告人赵伟东提供银行卡，赵伟东又介绍张某提供银行卡。2023年6月30日，杨江涛购买机票，组织赵伟东、张某、贺志杰一同前往福建省厦门市云霄县。7月1日，杨江涛安排赵伟东、张某二人提供银行卡配合上线刷流水，期间杨江涛负责与上线联系，并向赵伟东等人传达上线通知。上线向杨江涛转账7500元，杨江涛用于往返路费等支出，没有实际获利，赵伟东非法获利1377元。</w:t>
      </w:r>
    </w:p>
    <w:p>
      <w:pPr>
        <w:jc w:val="left"/>
      </w:pPr>
      <w:r>
        <w:t>经查，被告人赵伟东提供的洛宁兴福村镇银行卡进账流水60万元，提供的河南农村信用社银行卡进账流水57531元，其中涉案资金36785元；张某提供的中国邮政储蓄银行卡进账流水50万元，涉案资金50万元。</w:t>
      </w:r>
    </w:p>
    <w:p>
      <w:pPr>
        <w:jc w:val="left"/>
      </w:pPr>
      <w:r>
        <w:t>另查明，被告人赵伟东、杨江涛分别于2023年7月27日、28日主动到洛宁县公安局城郊派出所投案，到案后均如实供述其犯罪事实，被告人赵伟东已退缴其违法所得1377元。</w:t>
      </w:r>
    </w:p>
    <w:p>
      <w:pPr>
        <w:jc w:val="left"/>
      </w:pPr>
      <w:r>
        <w:t>上述事实，被告人杨江涛、赵伟东在审理中亦无异议，并有被告人杨江涛、赵伟东的供述，证人张某的证言，张某通话记录、数字人民币账户截图，赵伟东获利转账记录，杨江涛支付宝交易流水证明，赵伟东、张某银行卡涉及案件情况说明，赵伟东兴福村镇银行存款账户明细对账单，赵伟东洛宁农商银行流水明细，张某邮政储蓄银行流水明细，唐坤云、马志峰、杨冬梅被诈骗案材料，河南省政府非税收入财政票据，被告人杨江涛、赵伟东的身份证明及案发前无违法犯罪记录证明等经当庭举证、质证的证据证实，足以认定。</w:t>
      </w:r>
    </w:p>
    <w:p>
      <w:pPr>
        <w:jc w:val="left"/>
      </w:pPr>
      <w:r>
        <w:t>本院认为，被告人杨江涛、赵伟东明知他人利用信息网络实施犯罪活动，仍为其提供支付结算帮助，情节严重，其行为已触犯我国刑法，构成帮助信息网络犯罪活动罪，系共同犯罪。公诉机关指控二被告人的罪名成立，本院依法予以支持。被告人杨江涛、赵伟东主动到公安机关投案，并能如实供述其犯罪事实，属自首，依法可以从轻处罚。二被告人在公诉机关自愿签署认罪认罚具结书，被告人赵伟东主动退缴其违法所得，可以依法从宽处理。鉴于二被告人认罪态度较好，确有悔罪表现，宣告缓刑对其所居住的社区无重大不良影响，其符合适用缓刑的条件。公诉机关的量刑建议，本院予以采纳。故根据本案二被告人的具体犯罪事实、情节以及社会危害性，依照《中华人民共和国刑法》第二百八十七条之二、第二十五条、第六十七条第一款、第七十二条第一款、第七十三条第二款、第三款及《中华人民共和国刑事诉讼法》第十五条之规定，判决如下：</w:t>
      </w:r>
    </w:p>
    <w:p>
      <w:pPr>
        <w:jc w:val="left"/>
      </w:pPr>
      <w:r>
        <w:t>一、被告人杨江涛犯帮助信息网络犯罪活动罪，判处有期徒刑八个月，缓刑一年，并处罚金人民币6000元（已缴纳）。</w:t>
      </w:r>
    </w:p>
    <w:p>
      <w:pPr>
        <w:jc w:val="left"/>
      </w:pPr>
      <w:r>
        <w:t>二、被告人赵伟东犯帮助信息网络犯罪活动罪，判处有期徒刑六个月，缓刑一年，并处罚金人民币4000元（已缴纳）。</w:t>
      </w:r>
    </w:p>
    <w:p>
      <w:pPr>
        <w:jc w:val="left"/>
      </w:pPr>
      <w:r>
        <w:t>三、被告人赵伟东退缴的违法所得人民币1377元，予以没收，并上缴国库。</w:t>
      </w:r>
    </w:p>
    <w:p>
      <w:pPr>
        <w:jc w:val="left"/>
      </w:pPr>
      <w:r>
        <w:t>缓刑考验期限从判决确定之日起计算。</w:t>
      </w:r>
    </w:p>
    <w:p>
      <w:pPr>
        <w:jc w:val="left"/>
      </w:pPr>
      <w:r>
        <w:t>如不服本判决，可在接到判决书的第二日起十日内通过本院或直接向洛阳市中级人民法院提出上诉。书面上诉的，应提交上诉状正本一份，副本二份。</w:t>
      </w:r>
    </w:p>
    <w:p>
      <w:pPr>
        <w:jc w:val="left"/>
      </w:pPr>
      <w:r>
        <w:t>审判员　马军武</w:t>
      </w:r>
    </w:p>
    <w:p>
      <w:pPr>
        <w:jc w:val="left"/>
      </w:pPr>
      <w:r>
        <w:t>二〇二三年十二月一日</w:t>
      </w:r>
    </w:p>
    <w:p>
      <w:pPr>
        <w:jc w:val="left"/>
      </w:pPr>
      <w:r>
        <w:t>法官助理　曲　娜</w:t>
      </w:r>
    </w:p>
    <w:p>
      <w:pPr>
        <w:jc w:val="left"/>
      </w:pPr>
      <w:r>
        <w:t>书记员　叶　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