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湖南省江永县人民法院</w:t>
      </w:r>
    </w:p>
    <w:p>
      <w:pPr>
        <w:jc w:val="center"/>
      </w:pPr>
      <w:r>
        <w:t>刑事判决书</w:t>
      </w:r>
    </w:p>
    <w:p>
      <w:pPr>
        <w:jc w:val="right"/>
      </w:pPr>
      <w:r>
        <w:t>（2023）湘1125刑初275号</w:t>
      </w:r>
    </w:p>
    <w:p>
      <w:pPr>
        <w:jc w:val="left"/>
      </w:pPr>
      <w:r>
        <w:t>公诉机关湖南省江永县人民检察院。</w:t>
      </w:r>
    </w:p>
    <w:p>
      <w:pPr>
        <w:jc w:val="left"/>
      </w:pPr>
      <w:r>
        <w:t>被告人周某龙，男，1994年1月21日出生，湖南省江永县人，初中文化，务工，住江永县。因涉嫌掩饰、隐瞒犯罪所得罪，于2023年4月19日被江永县公安局刑事拘留，2023年5月26日被该局取保候审，2023年11月9日被本院变更强制措施为监视居住。现在家。</w:t>
      </w:r>
    </w:p>
    <w:p>
      <w:pPr>
        <w:jc w:val="left"/>
      </w:pPr>
      <w:r>
        <w:t>被告人周某乾，男，2001年4月12日出生，湖南省江永县人，初中文化，无业，住江永县。因涉嫌掩饰、隐瞒犯罪所得罪，于2023年4月19日被江永县公安局刑事拘留，2023年5月26日被该局取保候审，2023年11月9日被本院变更强制措施为监视居住。现在家。</w:t>
      </w:r>
    </w:p>
    <w:p>
      <w:pPr>
        <w:jc w:val="left"/>
      </w:pPr>
      <w:r>
        <w:t>被告人周某宾，男，1992年9月27日出生，湖南省江永县人，初中肄业，无业，住江永县。因犯组织卖淫罪，于2019年7月18日被浙江省湖州市南浔区人民法院判处有期徒刑五年，并处罚金人民币三万元。因涉嫌掩饰、隐瞒犯罪所得罪，于2023年4月19日被江永县公安局刑事拘留，2023年5月26日被该局取保候审，2023年11月9日被本院变更强制措施为监视居住。现在家。</w:t>
      </w:r>
    </w:p>
    <w:p>
      <w:pPr>
        <w:jc w:val="left"/>
      </w:pPr>
      <w:r>
        <w:t>被告人潘某东，男，2002年1月11日出生，湖南省江永县人，初中肄业，务工，住江永县。因涉嫌掩饰、隐瞒犯罪所得罪，于2023年4月19日被江永县公安局刑事拘留，2023年5月26日被该局取保候审，2023年11月9日被本院变更强制措施为监视居住。现在家。</w:t>
      </w:r>
    </w:p>
    <w:p>
      <w:pPr>
        <w:jc w:val="left"/>
      </w:pPr>
      <w:r>
        <w:t>江永县人民检察院以江永检刑诉〔2023〕253号起诉书指控被告人周某龙、周某乾、潘某东、周某宾犯掩饰、隐瞒犯罪所得罪向本院提起公诉。本院于2023年11月9日受理后，依法组成合议庭，适用简易程序，于2023年11月23日公开开庭进行了审理。江永县人民检察院指派检察官何文胜、张瑛出庭支持公诉，被告人周某龙、周某乾、潘某东、周某宾到庭参加诉讼。现已审理终结。</w:t>
      </w:r>
    </w:p>
    <w:p>
      <w:pPr>
        <w:jc w:val="left"/>
      </w:pPr>
      <w:r>
        <w:t>江永县人民检察院指控，2023年3月12日，被告人周某龙在抖音平台找兼职，其添加一陌生人ＱＱ后，对方提出提供银行账户过账可以给相应的好处费。为了赚取报酬，周某龙在明知对方使用银行账户接收违法犯罪资金的情况下，将自己的一张中国农业银行卡账户提供给对方接收违法犯罪资金，并在资金到账后，根据对方的指示，安排被告人周某乾将转入其卡内的资金取现。周某乾在明知转入周某龙卡内的资金系违法犯罪资金的情况下，于12日、13日在中国农业银行江永县支行五一路营业所使用银行卡取现十次共计31400元，其中，含被害人余某于13日遭遇网络贷款诈骗的5000元。周某乾将钱交给周某龙后，周某龙留下1000元报酬，将剩余资金存入上线提供的银行账户。</w:t>
      </w:r>
    </w:p>
    <w:p>
      <w:pPr>
        <w:jc w:val="left"/>
      </w:pPr>
      <w:r>
        <w:t>2023年3月中旬，周某龙在“快手”ＡＰＰ上认识了一个网友，其添加了对方ＱＱ后问如何赚钱，对方说提供银行卡帮忙过流水，可以获得6%的报酬。周某龙便将此事告知周某乾，因为缺钱，两人决定一起找银行卡。3月21日，周某龙、周某乾从广东省佛山市前往深圳市找周某（另案处理），周某龙将提供银行账户过流水赚佣金一事告知周某，周某答应后提供了一张中国农业银行卡。周某龙将卡号发给上线接收违法犯罪资金，资金到账后，其将部分资金通过数字人民币转账给上线指定账户，剩余资金通过取现再存入指定账户的方式予以转移。当日，周某的中国农业银行账户进、出账各11700元，其中被害人张某1遭遇网络诈骗的6200元流经该账户。次日，周某龙和周某乾返回佛山市。</w:t>
      </w:r>
    </w:p>
    <w:p>
      <w:pPr>
        <w:jc w:val="left"/>
      </w:pPr>
      <w:r>
        <w:t>过了几天，周某龙联系被告人周某宾及被告人潘某东到佛山市玩，四人商量一起提供银行账户帮忙过流水赚钱。其中，周某龙负责几人的吃住行、联系上线及结算报酬，潘某东负责提供银行卡、周某宾负责取款，周某乾负责存款。2023年3月27日，潘某东提供两张银行卡给周某龙过流水，当日，潘某东的中国邮政储蓄银行账户进账33297元，通过ＡＴＭ机取款14000元，剩余资金通过数字人民币转出，含被害人范某、张某2遭遇网络诈骗的共计5000元被骗资金。周某龙从中非法获利4000元，周某乾非法获利2000元，周某宾非法获利1500元，潘某东非法获利300元。</w:t>
      </w:r>
    </w:p>
    <w:p>
      <w:pPr>
        <w:jc w:val="left"/>
      </w:pPr>
      <w:r>
        <w:t>案发后，被告人周某龙、周某乾、周某宾、潘某东于2023年4月19日主动投案，到案后均如实供述犯罪事实。</w:t>
      </w:r>
    </w:p>
    <w:p>
      <w:pPr>
        <w:jc w:val="left"/>
      </w:pPr>
      <w:r>
        <w:t>该院认为，被告人周某龙、周某乾、周某宾、潘某东明知是犯罪所得而予以帮忙转移，其行为触犯了《中华人民共和国刑法》第三百一十二条第一款，犯罪事实清楚，证据确实、充分，应当以掩饰、隐瞒犯罪所得罪追究其刑事责任。被告人周某龙在共同犯罪中起主要作用，是主犯；被告人周某乾、周某宾、潘某东在共同犯罪中起次要作用，是从犯。四被告人案发后自动投案，到案后如实供述自己的犯罪事实，系自首，可以从轻、减轻处罚；均自愿认罪认罚，可以从宽处理。建议判处被告人周某龙拘役六个月，并处罚金；判处被告人周某乾拘役四个月，并处罚金，若赔偿被害人损失，可适用缓刑；判决被告人周某宾拘役三个月，并处罚金；判处被告人潘某东拘役三个月，并处罚金，若赔偿被害人损失，可适用缓刑。</w:t>
      </w:r>
    </w:p>
    <w:p>
      <w:pPr>
        <w:jc w:val="left"/>
      </w:pPr>
      <w:r>
        <w:t>被告人周某龙、周某乾、周某宾、潘某东对起诉书指控其犯罪事实和罪名无异议，并自愿认罪认罚。</w:t>
      </w:r>
    </w:p>
    <w:p>
      <w:pPr>
        <w:jc w:val="left"/>
      </w:pPr>
      <w:r>
        <w:t>2023年11月30日，四名被告人赔偿本案被害人被骗金额16200元（暂存江永县人民法院执行专户），其中周某龙4200元，周某乾、周某宾、潘某东各4000元。2023年12月22日周某乾、潘某东分别退出非法获利2000元、300元。</w:t>
      </w:r>
    </w:p>
    <w:p>
      <w:pPr>
        <w:jc w:val="left"/>
      </w:pPr>
      <w:r>
        <w:t>上述事实有书证受案登记表、立案决定书、银行流水明细、常住人口基本信息、到案经过、刑事判决书，被害人余某、张某1、范某、张某2的陈述，被告人周某龙、周某乾、潘某东、周某宾的供述和辩解，监控视频截图等证据证实，足以认定。</w:t>
      </w:r>
    </w:p>
    <w:p>
      <w:pPr>
        <w:jc w:val="left"/>
      </w:pPr>
      <w:r>
        <w:t>本院认为，被告人周某龙、周某乾、周某宾、潘某东明知是犯罪所得而予以帮忙转移，其行为已构成掩饰、隐瞒犯罪所得罪。公诉机关指控被告人周某龙、周某乾、周某宾、潘某东犯掩饰、隐瞒犯罪所得罪，事实清楚，证据确实、充分，指控的罪名成立。被告人周某龙在共同犯罪中起主要作用，是主犯，应当按照其所参与的全部犯罪处罚；被告人周某乾、周某宾、潘某东在共同犯罪中起次要作用，是从犯，应当从轻处罚。被告人周某龙、周某乾、周某宾、潘某东犯罪以后自动投案并如实供述自己的犯罪事实，系自首，可以从轻处罚；自愿认罪认罚，可以从宽处理。被告人周某宾有犯罪前科，可酌情从重处罚。被告人周某龙、周某乾、周某宾、潘某东赔偿被害人的损失，可酌情从轻处罚。被告人周某乾、潘某东退出的违法所得，应当予以收缴。被告人周某龙、周某宾的违法所得，应当予以追缴。综上，对被告人周某龙、周某乾、周某宾、潘某东适用《中华人民共和国刑法》第三百一十二条第一款、第二十五条第一款、第六十七条第一款、第五十二条、第五十三条第一款、第六十四条,《中华人民共和国刑事诉讼法》第十五条,《最高人民法院关于审理掩饰、隐瞒犯罪所得、犯罪所得收益刑事案件适用法律若干问题的解释》第一条第一款第（三）项、第二款；对周某龙还适用《中华人民共和国刑法》第二十六条第一款、第四款；对被告人周某乾、潘某东、周某宾还适用《中华人民共和国刑法》第二十七条；对被告人周某乾、潘某东还适用《中华人民共和国刑法》第七十二条第一款、第三款，第七十三条第一款、第三款，之规定，判决如下：</w:t>
      </w:r>
    </w:p>
    <w:p>
      <w:pPr>
        <w:jc w:val="left"/>
      </w:pPr>
      <w:r>
        <w:t>一、被告人周某龙犯掩饰、隐瞒犯罪所得罪，判处拘役五个月，并处罚金人民币四千元。</w:t>
      </w:r>
    </w:p>
    <w:p>
      <w:pPr>
        <w:jc w:val="left"/>
      </w:pPr>
      <w:r>
        <w:t>（刑期自判决执行之日起计算。判决执行以前先行羁押的，羁押一日折抵刑期一日。罚金限本判决生效后十日内缴纳）。</w:t>
      </w:r>
    </w:p>
    <w:p>
      <w:pPr>
        <w:jc w:val="left"/>
      </w:pPr>
      <w:r>
        <w:t>二、被告人周某乾犯掩饰、隐瞒犯罪所得罪，判处拘役四个月，缓刑五个月，并处罚金人民币三千元。</w:t>
      </w:r>
    </w:p>
    <w:p>
      <w:pPr>
        <w:jc w:val="left"/>
      </w:pPr>
      <w:r>
        <w:t>（缓刑考验期限，从判决确定之日起计算。罚金限本判决生效后十日内缴纳）。</w:t>
      </w:r>
    </w:p>
    <w:p>
      <w:pPr>
        <w:jc w:val="left"/>
      </w:pPr>
      <w:r>
        <w:t>三、被告人周某宾犯掩饰、隐瞒犯罪所得罪，判处拘役三个月，并处罚金人民币二千元。</w:t>
      </w:r>
    </w:p>
    <w:p>
      <w:pPr>
        <w:jc w:val="left"/>
      </w:pPr>
      <w:r>
        <w:t>（刑期自判决执行之日起计算。判决执行以前先行羁押的，羁押一日折抵刑期一日。罚金限本判决生效后十日内缴纳）。</w:t>
      </w:r>
    </w:p>
    <w:p>
      <w:pPr>
        <w:jc w:val="left"/>
      </w:pPr>
      <w:r>
        <w:t>四、被告人潘某东犯掩饰、隐瞒犯罪所得罪，判处拘役三个月，缓刑四个月，并处罚金人民币二千元。</w:t>
      </w:r>
    </w:p>
    <w:p>
      <w:pPr>
        <w:jc w:val="left"/>
      </w:pPr>
      <w:r>
        <w:t>（缓刑考验期限，从判决确定之日起计算。罚金限本判决生效后十日内缴纳）。</w:t>
      </w:r>
    </w:p>
    <w:p>
      <w:pPr>
        <w:jc w:val="left"/>
      </w:pPr>
      <w:r>
        <w:t>五、对被告人周某乾、潘某东退出的违法所得人民币2000元、300元予以收缴，继续追缴被告人周某龙、周某宾的违法所得人民币4000元、1500元。</w:t>
      </w:r>
    </w:p>
    <w:p>
      <w:pPr>
        <w:jc w:val="left"/>
      </w:pPr>
      <w:r>
        <w:t>如不服本判决，可在接到判决书的第二日起十日内，通过本院或者直接向湖南省永州市中级人民法院提起上诉。书面上诉的，应提交上诉状正本一份，副本四份。</w:t>
      </w:r>
    </w:p>
    <w:p>
      <w:pPr>
        <w:jc w:val="left"/>
      </w:pPr>
      <w:r>
        <w:t>审　判　长　　唐定杰</w:t>
      </w:r>
    </w:p>
    <w:p>
      <w:pPr>
        <w:jc w:val="left"/>
      </w:pPr>
      <w:r>
        <w:t>人民陪审员　　唐玉全</w:t>
      </w:r>
    </w:p>
    <w:p>
      <w:pPr>
        <w:jc w:val="left"/>
      </w:pPr>
      <w:r>
        <w:t>人民陪审员　　何兴属</w:t>
      </w:r>
    </w:p>
    <w:p>
      <w:pPr>
        <w:jc w:val="left"/>
      </w:pPr>
      <w:r>
        <w:t>二〇二三年十二月二十二日</w:t>
      </w:r>
    </w:p>
    <w:p>
      <w:pPr>
        <w:jc w:val="left"/>
      </w:pPr>
      <w:r>
        <w:t>法官　助理　　杨　慧</w:t>
      </w:r>
    </w:p>
    <w:p>
      <w:pPr>
        <w:jc w:val="left"/>
      </w:pPr>
      <w:r>
        <w:t>书　记　员　　唐　敏</w:t>
      </w:r>
    </w:p>
    <w:p>
      <w:pPr>
        <w:jc w:val="left"/>
      </w:pPr>
      <w:r>
        <w:t>附相关法律条文：</w:t>
      </w:r>
    </w:p>
    <w:p>
      <w:pPr>
        <w:jc w:val="left"/>
      </w:pPr>
      <w:r>
        <w:t>1、《中华人民共和国刑法》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第二十六条组织、领导犯罪集团进行犯罪活动的或者在共同犯罪中起主要作用的，是主犯。</w:t>
      </w:r>
    </w:p>
    <w:p>
      <w:pPr>
        <w:jc w:val="left"/>
      </w:pPr>
      <w:r>
        <w:t>三人以上为共同实施犯罪而组成的较为固定的犯罪组织，是犯罪集团。</w:t>
      </w:r>
    </w:p>
    <w:p>
      <w:pPr>
        <w:jc w:val="left"/>
      </w:pPr>
      <w:r>
        <w:t>对组织、领导犯罪集团的首要分子，按照集团所犯的全部罪行处罚。</w:t>
      </w:r>
    </w:p>
    <w:p>
      <w:pPr>
        <w:jc w:val="left"/>
      </w:pPr>
      <w:r>
        <w:t>对于第三款规定以外的主犯，应当按照其所参与的或者组织、指挥的全部犯罪处罚。</w:t>
      </w:r>
    </w:p>
    <w:p>
      <w:pPr>
        <w:jc w:val="left"/>
      </w:pPr>
      <w:r>
        <w:t>第二十七条在共同犯罪中起次要或者辅助作用的，是从犯。</w:t>
      </w:r>
    </w:p>
    <w:p>
      <w:pPr>
        <w:jc w:val="left"/>
      </w:pPr>
      <w:r>
        <w:t>对于从犯，应当从轻、减轻处罚或者免除处罚。</w:t>
      </w:r>
    </w:p>
    <w:p>
      <w:pPr>
        <w:jc w:val="left"/>
      </w:pPr>
      <w:r>
        <w:t>第六十五条被判处有期徒刑以上刑罚的犯罪分子，刑罚执行完毕或者赦免以后，在五年以内再犯应当判处有期徒刑以上刑罚之罪的，是累犯，应当从重处罚，但是过失犯罪和不满十八周岁的人犯罪的除外。</w:t>
      </w:r>
    </w:p>
    <w:p>
      <w:pPr>
        <w:jc w:val="left"/>
      </w:pPr>
      <w:r>
        <w:t>前款规定的期限，对于被假释的犯罪分子，从假释期满之日起计算。</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有期徒刑的缓刑考验期限为原判刑期以上五年以下，但是不能低于一年。</w:t>
      </w:r>
    </w:p>
    <w:p>
      <w:pPr>
        <w:jc w:val="left"/>
      </w:pPr>
      <w:r>
        <w:t>缓刑考验期限，从判决确定之日起计算。</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2、《中华人民共和国刑事诉讼法》</w:t>
      </w:r>
    </w:p>
    <w:p>
      <w:pPr>
        <w:jc w:val="left"/>
      </w:pPr>
      <w:r>
        <w:t>第十五条犯罪嫌疑人、被告人自愿如实供述自己的罪行，承认指控的犯罪事实，愿意接受处罚的，可以依法从宽处理。</w:t>
      </w:r>
    </w:p>
    <w:p>
      <w:pPr>
        <w:jc w:val="left"/>
      </w:pPr>
      <w:r>
        <w:t>3、《最高人民法院关于审理掩饰、隐瞒犯罪所得、犯罪所得收益刑事案件适用法律若干问题的解释》</w:t>
      </w:r>
    </w:p>
    <w:p>
      <w:pPr>
        <w:jc w:val="left"/>
      </w:pPr>
      <w:r>
        <w:t>第一条明知是犯罪所得及其产生的收益而予以窝藏、转移、收购、代为销售或者以其他方法掩饰、隐瞒，具有下列情形之一的，应当依照刑法第三百一十二条第一款的规定，以掩饰、隐瞒犯罪所得、犯罪所得收益罪定罪处罚：</w:t>
      </w:r>
    </w:p>
    <w:p>
      <w:pPr>
        <w:jc w:val="left"/>
      </w:pPr>
      <w:r>
        <w:t>（一）一年内曾因掩饰、隐瞒犯罪所得及其产生的收益行为受过行政处罚，又实施掩饰、隐瞒犯罪所得及其产生的收益行为的；</w:t>
      </w:r>
    </w:p>
    <w:p>
      <w:pPr>
        <w:jc w:val="left"/>
      </w:pPr>
      <w:r>
        <w:t>（二）掩饰、隐瞒的犯罪所得系电力设备、交通设施、广播电视设施、公用电信设施、军事设施或者救灾、抢险、防汛、优抚、扶贫、移民、救济款物的；</w:t>
      </w:r>
    </w:p>
    <w:p>
      <w:pPr>
        <w:jc w:val="left"/>
      </w:pPr>
      <w:r>
        <w:t>（三）掩饰、隐瞒行为致使上游犯罪无法及时查处，并造成公私财物损失无法挽回的；</w:t>
      </w:r>
    </w:p>
    <w:p>
      <w:pPr>
        <w:jc w:val="left"/>
      </w:pPr>
      <w:r>
        <w:t>（四）实施其他掩饰、隐瞒犯罪所得及其产生的收益行为，妨害司法机关对上游犯罪进行追究的。</w:t>
      </w:r>
    </w:p>
    <w:p>
      <w:pPr>
        <w:jc w:val="left"/>
      </w:pPr>
      <w:r>
        <w:t>人民法院审理掩饰、隐瞒犯罪所得、犯罪所得收益刑事案件，应综合考虑上游犯罪的性质、掩饰、隐瞒犯罪所得及其收益的情节、后果及社会危害程度等，依法定罪处罚。</w:t>
      </w:r>
    </w:p>
    <w:p>
      <w:pPr>
        <w:jc w:val="left"/>
      </w:pPr>
      <w:r>
        <w:t>司法解释对掩饰、隐瞒涉及计算机信息系统数据、计算机信息系统控制权的犯罪所得及其产生的收益行为构成犯罪已有规定的，审理此类案件依照该规定。</w:t>
      </w:r>
    </w:p>
    <w:p>
      <w:pPr>
        <w:jc w:val="left"/>
      </w:pPr>
      <w:r>
        <w:t>依照全国人民代表大会常务委员会《关于〈中华人民共和国刑法〉第三百四十一条、第三百一十二条的解释》，明知是非法狩猎的野生动物而收购，数量达到五十只以上的，以掩饰、隐瞒犯罪所得罪定罪处罚。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