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贵州省赫章县人民法院</w:t>
      </w:r>
    </w:p>
    <w:p>
      <w:pPr>
        <w:jc w:val="center"/>
      </w:pPr>
      <w:r>
        <w:t>刑事判决书</w:t>
      </w:r>
    </w:p>
    <w:p>
      <w:pPr>
        <w:jc w:val="left"/>
      </w:pPr>
      <w:r>
        <w:t>(2023)黔0527刑初417号</w:t>
      </w:r>
    </w:p>
    <w:p>
      <w:pPr>
        <w:jc w:val="left"/>
      </w:pPr>
      <w:r>
        <w:t>公诉机关贵州省赫章县人民检察院。</w:t>
      </w:r>
    </w:p>
    <w:p>
      <w:pPr>
        <w:jc w:val="left"/>
      </w:pPr>
      <w:r>
        <w:t>被告人罗某，男，2000年1月3日生，贵州省赫章县人，高中文化，务工，住贵州省赫章县。因涉嫌犯掩饰、隐瞒犯罪所得罪，于2023年5月8日被赫章县公安局刑事拘留，于2023年5月16日被赫章县公安局取保候审，经本院决定，于2023年10月12日被赫章县公安局执行逮捕，现羁押于赫章县看守所。</w:t>
      </w:r>
    </w:p>
    <w:p>
      <w:pPr>
        <w:jc w:val="left"/>
      </w:pPr>
      <w:r>
        <w:t>指定辩护人许相如，浙江六和（湖州）师事务所律师，赫章县法律援助中心指派。</w:t>
      </w:r>
    </w:p>
    <w:p>
      <w:pPr>
        <w:jc w:val="left"/>
      </w:pPr>
      <w:r>
        <w:t>贵州省赫章县人民检察院以赫检刑诉［2023］336号起诉书指控被告人罗某犯掩饰、隐瞒犯罪所得罪，于2023年10月1日向本院提起公诉。本院受理后，依法适用简易程序，实行独任审判，于2023年10月12日公开开庭审理了本案。赫章县人民检察院指派检察员罗顺勇出庭支持公诉，被告人罗某及其辩护人许相如到庭参加诉讼。本案现已审理终结。</w:t>
      </w:r>
    </w:p>
    <w:p>
      <w:pPr>
        <w:jc w:val="left"/>
      </w:pPr>
      <w:r>
        <w:t>赫章县人民检察院指控：2022年11月22日，被告人罗某的朋友成某（另案处理）让其将银行卡给予他人使用，并承诺给其好处费，罗某遂答应成某。罗某明知他人可能利用银行卡实施违法犯罪活动，仍将自己一张卡号为6217********的中国邮政储蓄银行卡及密码、身份证、手机、微信账号提供给他人使用。他人使用该张银行卡期间，罗某帮助提款；他人使用该张银行卡的余额购买数字人民币时，罗某帮助刷脸。罗某提供给他人使用的该张银行卡被用于电信诈骗收转款，涉案一起，即甘某莉被骗案，涉案金额103000元；案发当日，该张银行卡流水为106000元，罗某获利1500元。</w:t>
      </w:r>
    </w:p>
    <w:p>
      <w:pPr>
        <w:jc w:val="left"/>
      </w:pPr>
      <w:r>
        <w:t>公诉机关认为，被告人罗某明知是犯罪所得而予以转移，情节严重，其行为触犯了《中华人民共和国刑法》第三百一十二条，犯罪事实清楚，证据确实、充分，应当以掩饰、隐瞒犯罪所得罪追究其刑事责任。被告人罗某经民警电话通知到案，到案后如实供述自己的犯罪事实，系自首，可以从轻或减轻处罚。被告人罗某自愿认罪认罚，可以从宽处理。建议判处被告人罗某有期徒刑一年九个月，并处罚金人民币一万五千元。</w:t>
      </w:r>
    </w:p>
    <w:p>
      <w:pPr>
        <w:jc w:val="left"/>
      </w:pPr>
      <w:r>
        <w:t>公诉机关提交了户籍信息，到案经过，国家反诈大数据平台数据，银行交易流水，微信聊天记录及交易明细，提取笔录及照片，指认、辨认笔录及照片，证人谢某荣、成某才的证言，被害人甘某莉报案材料及陈述，被告人罗某的供述与辩解等证据证实。</w:t>
      </w:r>
    </w:p>
    <w:p>
      <w:pPr>
        <w:jc w:val="left"/>
      </w:pPr>
      <w:r>
        <w:t>被告人罗某对公诉机关指控的事实、罪名及量刑建议均无异议，同意适用简易程序，且签字具结，在开庭审理过程中亦无异议。其辩护人提出的辩护意见是被告人罗某系自首，自愿认罪认罚，希望法庭对其从轻处罚。</w:t>
      </w:r>
    </w:p>
    <w:p>
      <w:pPr>
        <w:jc w:val="left"/>
      </w:pPr>
      <w:r>
        <w:t>经审理查明的事实、证据与公诉机关的指控一致。</w:t>
      </w:r>
    </w:p>
    <w:p>
      <w:pPr>
        <w:jc w:val="left"/>
      </w:pPr>
      <w:r>
        <w:t>本院认为，被告人罗某明知是犯罪所得而予以转移，情节严重，其行为已构成掩饰、隐瞒犯罪所得罪。公诉机关指控的事实及罪名成立，本院予以确认。辩护人所提辩护意见与审理查明的事实相符，予以采纳。被告人罗某主动到案并如实供述自己的犯罪事实，成立自首，依法予以减轻处罚；罗某自愿认罪认罚并签字具结，可从宽处理。公诉机关量刑建议适当，予以采纳。被告人罗某违法所得，依法予以追缴。据此，根据被告人罗某犯罪的事实、性质、情节和对社会的危害程度，依照《中华人民共和国刑法》第三百一十二条、第六十七条第一款、第五十二条、第五十三条、第六十四条，《中华人民共和国刑事诉讼法》第十五条、第二百零一条之规定，判决如下：</w:t>
      </w:r>
    </w:p>
    <w:p>
      <w:pPr>
        <w:jc w:val="left"/>
      </w:pPr>
      <w:r>
        <w:t>一、被告人罗某犯掩饰、隐瞒犯罪所得罪，判处有期徒刑一年九个月，并处罚金一万五千元。</w:t>
      </w:r>
    </w:p>
    <w:p>
      <w:pPr>
        <w:jc w:val="left"/>
      </w:pPr>
      <w:r>
        <w:t>［刑期自判决执行之日起计算，判决执行以前先行羁押的，羁押一日折抵刑期一日，即自2023年10月12日起至2025年7月2日止（羁押抵刑9日）。所处罚金，应在本判决生效之日起十日内向本院缴纳。］</w:t>
      </w:r>
    </w:p>
    <w:p>
      <w:pPr>
        <w:jc w:val="left"/>
      </w:pPr>
      <w:r>
        <w:t>二、被告人罗某违法所得人民币1500元，依法予以追缴，上缴国库。</w:t>
      </w:r>
    </w:p>
    <w:p>
      <w:pPr>
        <w:jc w:val="left"/>
      </w:pPr>
      <w:r>
        <w:t>如不服本判决，可在接到判决书的第二日起十日内，通过本院或者直接向贵州省毕节市中级人民法院提出上诉。书面上诉的，应当提交上诉状正本一份，副本二份。</w:t>
      </w:r>
    </w:p>
    <w:p>
      <w:pPr>
        <w:jc w:val="left"/>
      </w:pPr>
      <w:r>
        <w:t>审判员　　张磊</w:t>
      </w:r>
    </w:p>
    <w:p>
      <w:pPr>
        <w:jc w:val="left"/>
      </w:pPr>
      <w:r>
        <w:t>二〇二三年十月十二日</w:t>
      </w:r>
    </w:p>
    <w:p>
      <w:pPr>
        <w:jc w:val="left"/>
      </w:pPr>
      <w:r>
        <w:t>书记员　　黄丽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