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贵州省盘州市人民法院</w:t>
      </w:r>
    </w:p>
    <w:p>
      <w:pPr>
        <w:jc w:val="center"/>
      </w:pPr>
      <w:r>
        <w:t>刑事判决书</w:t>
      </w:r>
    </w:p>
    <w:p>
      <w:pPr>
        <w:jc w:val="right"/>
      </w:pPr>
      <w:r>
        <w:t>（2023）黔0281刑初758号</w:t>
      </w:r>
    </w:p>
    <w:p>
      <w:pPr>
        <w:jc w:val="left"/>
      </w:pPr>
      <w:r>
        <w:t>公诉机关贵州省盘州市人民检察院。</w:t>
      </w:r>
    </w:p>
    <w:p>
      <w:pPr>
        <w:jc w:val="left"/>
      </w:pPr>
      <w:r>
        <w:t>被告人吴某，男，2000年8月13日出生于贵州省凯里市，苗族，初中文化，无业，住贵州省凯里市。2023年7月11日因本案临时羁押于凯里市看守所，同年7月13日因被刑事拘留，同年8月8日被逮捕。现羁押于盘州市看守所。</w:t>
      </w:r>
    </w:p>
    <w:p>
      <w:pPr>
        <w:jc w:val="left"/>
      </w:pPr>
      <w:r>
        <w:t>被告人吴某富，男，1998年1月15日出生于贵州省凯里市，苗族，初中文化，无业，住贵州省凯里市。2023年6月17日因本案被刑事拘留，同年7月18日由被逮捕。现羁押于盘州市看守所。</w:t>
      </w:r>
    </w:p>
    <w:p>
      <w:pPr>
        <w:jc w:val="left"/>
      </w:pPr>
      <w:r>
        <w:t>被告人张某，女，2004年2月13日出生于贵州省毕节市，汉族，初中文化，无业，住贵州省毕节市七星关区。2023年6月14日因本案临时羁押于毕节市七星关区看守所，17日因本案被刑事拘留，同年7月19日被逮捕。现羁押于六盘水市第二看守所。</w:t>
      </w:r>
    </w:p>
    <w:p>
      <w:pPr>
        <w:jc w:val="left"/>
      </w:pPr>
      <w:r>
        <w:t>贵州省盘州市人民检察院以盘检刑诉［2023］707号起诉书指控被告人吴某、吴某富、张某犯掩饰、隐瞒犯罪所得罪，本院受理后，依法为被告人吴某指定贵州磐桓律师事务所律师任某兴为其提供法律帮助，为被告人吴某富指定贵州磐桓律师事务所律师刘洋洋为其提供法律帮助，为被告人张某指定贵州磐桓律师事务所律师唐某为其提供法律帮助，适用速裁程序，实行独任审判，于2023年10月11日公开开庭审理了本案。现已审理终结。</w:t>
      </w:r>
    </w:p>
    <w:p>
      <w:pPr>
        <w:jc w:val="left"/>
      </w:pPr>
      <w:r>
        <w:t>贵州省盘州市人民检察院指控，2023年3月12日，被告人吴某明知“阿某”转移犯罪所得资金，仍让被告人吴某富提供银行卡进行转账，并承诺给其好处，吴某富因银行卡不能用，便叫被告人张某提供银行卡给吴某，张某将自己的尾号为5189的中国邮政储蓄银行卡提供给吴某进行转账，并牟取高额“好处费”。2023年3月13日，赵某花被诈骗款80000元转入张某账户后，吴某富与张某一起取现61000元，并将钱交给吴某，吴某富、张某获取好处费6000元。吴某把剩余的19000元用张某的手机通过数字人民币转账给“阿某”，剩余的53000元现金通过无卡存款的方式转给“阿某”，并获利400元。认定的证据有被告人吴某、吴某富、张某的供述，被害人赵某花的陈述，证人张某娇的证言，辨认笔录及照片，通话录音，通话记录，微信聊天记录，银行账户明细，临时羁押证明，出所登记表，到案经过，抓获经过，人员基本信息等。公诉机关认为，被告人吴某、吴某富、张某均系主动到案，到案后如实供述犯罪事实，系自首，依法应从轻或者减轻处罚；系从犯，依法应从轻、减轻或者免除处罚；认罪认罚，可以从宽处理。建议以掩饰、隐瞒犯罪所得罪判处被告人吴某有期徒刑十个月，并处罚金人民币三千元，分别判处被告人吴某富、张某有期徒刑八个月，并处罚金人民币二千元。</w:t>
      </w:r>
    </w:p>
    <w:p>
      <w:pPr>
        <w:jc w:val="left"/>
      </w:pPr>
      <w:r>
        <w:t>经审理查明，2023年7月11日，被告人吴某主动到凯里市××局大十字派出所投案；2023年6月17日，被告人吴某富主动到毕节市××局七星关分局市东派出所投案；2023年6月14日，被告人张某主动到毕节市××局七星关分局市东派出投案，三被告人到案后均如实供述自己的罪行。被告人吴某、吴某富、张某对指控的事实、证据、罪名没有异议，并自愿认罪认罚。</w:t>
      </w:r>
    </w:p>
    <w:p>
      <w:pPr>
        <w:jc w:val="left"/>
      </w:pPr>
      <w:r>
        <w:t>本院认为，公诉机关指控被告人吴某、吴某富、张某犯掩饰、隐瞒犯罪所得罪的事实清楚，证据确实、充分，指控罪名成立，量刑建议适当，予以采纳。被告人吴某、吴某富、张某明知是犯罪所得，仍提供银行卡给他人转账并帮助取现，在犯罪过程中起次要作用，系从犯，依法从轻处罚；主动到××机关投案，并如实供述自己的罪行，系自首，依法从轻处罚；自愿认罪认罚，依法从宽处理。依照《中华人民共和国刑法》第三百一十二条，第二十五条第一款，第二十七条，第六十七条第一款，第六十四条，《中华人民共和国刑事诉讼法》第十五条的规定，判决如下：</w:t>
      </w:r>
    </w:p>
    <w:p>
      <w:pPr>
        <w:jc w:val="left"/>
      </w:pPr>
      <w:r>
        <w:t>一、被告人吴某犯掩饰、隐瞒犯罪所得罪，判处有期徒刑十个月，并处罚金人民币三千元。</w:t>
      </w:r>
    </w:p>
    <w:p>
      <w:pPr>
        <w:jc w:val="left"/>
      </w:pPr>
      <w:r>
        <w:t>（刑期从判决执行之日起计算。判决执行以前先行羁押的，羁押一日折抵刑期一日，即自2023年7月11日起至2024年5月10日止。罚金于判决生效之日起十日内缴纳。）</w:t>
      </w:r>
    </w:p>
    <w:p>
      <w:pPr>
        <w:jc w:val="left"/>
      </w:pPr>
      <w:r>
        <w:t>二、被告人吴某富犯掩饰、隐瞒犯罪所得罪，判处有期徒刑八个月，并处罚金人民币二千元。</w:t>
      </w:r>
    </w:p>
    <w:p>
      <w:pPr>
        <w:jc w:val="left"/>
      </w:pPr>
      <w:r>
        <w:t>（刑期从判决执行之日起计算。判决执行以前先行羁押的，羁押一日折抵刑期一日，即自2023年6月17日起至2024年2月16日止。罚金于判决生效之日起十日内缴纳。）</w:t>
      </w:r>
    </w:p>
    <w:p>
      <w:pPr>
        <w:jc w:val="left"/>
      </w:pPr>
      <w:r>
        <w:t>三、被告人张某犯掩饰、隐瞒犯罪所得罪，判处有期徒刑八个月，并处罚金人民币二千元。</w:t>
      </w:r>
    </w:p>
    <w:p>
      <w:pPr>
        <w:jc w:val="left"/>
      </w:pPr>
      <w:r>
        <w:t>（刑期从判决执行之日起计算。判决执行以前先行羁押的，羁押一日折抵刑期一日，即自2023年6月14日起至2024年2月13日止。罚金于判决生效之日起十日内缴纳。）</w:t>
      </w:r>
    </w:p>
    <w:p>
      <w:pPr>
        <w:jc w:val="left"/>
      </w:pPr>
      <w:r>
        <w:t>四、对被告人吴某的违法所得人民币四百元、被告人吴某富、张某的违法所得人民币六千元继续予以追缴，追缴后上缴国库。</w:t>
      </w:r>
    </w:p>
    <w:p>
      <w:pPr>
        <w:jc w:val="left"/>
      </w:pPr>
      <w:r>
        <w:t>如不服本判决，可在接到判决书的第二日起十日内，通过本院或者直接向贵州省六盘水市中级人民法院提出上诉。书面上诉的，应当提交上诉状正本一份，副本一份。</w:t>
      </w:r>
    </w:p>
    <w:p>
      <w:pPr>
        <w:jc w:val="left"/>
      </w:pPr>
      <w:r>
        <w:t>审判员　　唐明春</w:t>
      </w:r>
    </w:p>
    <w:p>
      <w:pPr>
        <w:jc w:val="left"/>
      </w:pPr>
      <w:r>
        <w:t>二〇二三年十月十一日</w:t>
      </w:r>
    </w:p>
    <w:p>
      <w:pPr>
        <w:jc w:val="left"/>
      </w:pPr>
      <w:r>
        <w:t>书记员　　刘　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