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山东省济南市长清区人民法院</w:t>
      </w:r>
    </w:p>
    <w:p>
      <w:pPr>
        <w:jc w:val="center"/>
      </w:pPr>
      <w:r>
        <w:t>刑事判决书</w:t>
      </w:r>
    </w:p>
    <w:p>
      <w:pPr>
        <w:jc w:val="right"/>
      </w:pPr>
      <w:r>
        <w:t>（2023）鲁0113刑初136号</w:t>
      </w:r>
    </w:p>
    <w:p>
      <w:pPr>
        <w:jc w:val="left"/>
      </w:pPr>
      <w:r>
        <w:t>公诉机关济南市长清区人民检察院。</w:t>
      </w:r>
    </w:p>
    <w:p>
      <w:pPr>
        <w:jc w:val="left"/>
      </w:pPr>
      <w:r>
        <w:t>被告人夏某甲，男，1967年3月11日出生于浙江省宁波市，小学文化，务工，户籍地浙江省宁波市奉化区，捕前住浙江省宁波市海曙区。因涉嫌犯掩饰、隐瞒犯罪所得罪于2023年2月8日被刑事拘留，3月17日被逮捕，现羁押于济南市第三看守所。</w:t>
      </w:r>
    </w:p>
    <w:p>
      <w:pPr>
        <w:jc w:val="left"/>
      </w:pPr>
      <w:r>
        <w:t>指定辩护人齐民，山东天齐律师事务所律师。</w:t>
      </w:r>
    </w:p>
    <w:p>
      <w:pPr>
        <w:jc w:val="left"/>
      </w:pPr>
      <w:r>
        <w:t>济南市长清区人民检察院以济长清检刑诉〔2023〕102号起诉书指控被告人夏某甲犯掩饰、隐瞒犯罪所得罪，于2023年6月8日向本院提起公诉，本院于当日立案受理，依法组成合议庭，于2023年8月11日公开开庭进行了审理。济南市长清区人民检察院指派检察员程丽出庭支持公诉，被告人夏某甲及其辩护人齐民到庭参加诉讼。现已审理终结。</w:t>
      </w:r>
    </w:p>
    <w:p>
      <w:pPr>
        <w:jc w:val="left"/>
      </w:pPr>
      <w:r>
        <w:t>济南市长清区人民检察院指控，2023年1月，被告人夏某甲在明知提供的银行卡是用于帮助他人实施网络犯罪活动的情况下，仍按照叶某甲（另案处理）的指示，将转入到其名下银行卡内的资金全部取出，交给叶某甲，其获取取现数额的1%的好处费。具体事实如下：</w:t>
      </w:r>
    </w:p>
    <w:p>
      <w:pPr>
        <w:jc w:val="left"/>
      </w:pPr>
      <w:r>
        <w:t>2023年1月7日，被告人夏某甲尾号4965邮政银行卡收到户名为王某甲的尾号6462建设银行卡内转账20万元，夏某甲将资金全部取出交给叶某甲并获利，其中9万元查明系李某、陈某的被骗资金。</w:t>
      </w:r>
    </w:p>
    <w:p>
      <w:pPr>
        <w:jc w:val="left"/>
      </w:pPr>
      <w:r>
        <w:t>2023年1月17日，被告人夏某甲尾号9763的台州银行卡收到户名为倪某的尾号7475农业银行卡转账20万元、尾号4300的浙商银行卡收到倪某账户转账20万元，夏某甲将上述资金全部取出交给叶某甲并获利，其中30.5万元查明系宋某（济南市长清区）、周某的被骗资金。</w:t>
      </w:r>
    </w:p>
    <w:p>
      <w:pPr>
        <w:jc w:val="left"/>
      </w:pPr>
      <w:r>
        <w:t>综上，被告人夏某甲掩饰、隐瞒犯罪所得数额39.5万元。</w:t>
      </w:r>
    </w:p>
    <w:p>
      <w:pPr>
        <w:jc w:val="left"/>
      </w:pPr>
      <w:r>
        <w:t>公诉机关就起诉指控的上述事实向法庭提供了银行交易明细、证人证言、辨认笔录、取款视频等证据，认为被告人夏某甲的行为触犯了《中华人民共和国刑法》第三百一十二条第一款之规定，构成掩饰、隐瞒犯罪所得罪，建议法庭根据被告人夏某甲的认罪态度综合裁量刑罚。</w:t>
      </w:r>
    </w:p>
    <w:p>
      <w:pPr>
        <w:jc w:val="left"/>
      </w:pPr>
      <w:r>
        <w:t>被告人夏某甲对起诉指控的事实、罪名无异议，辩解其不知道转入其银行卡并帮助取现的资金性质，叶某甲没跟他说，其在公安机关供述是网络赌博的钱系自己凭空想的。辩护人提出以下辩护意见：夏某甲认罪认罚，具有如实供述的从轻量刑情节，建议法庭从轻处罚。</w:t>
      </w:r>
    </w:p>
    <w:p>
      <w:pPr>
        <w:jc w:val="left"/>
      </w:pPr>
      <w:r>
        <w:t>经法庭审理查明，2023年1月，被告人夏某甲明知提供的银行卡用于帮助他人实施网络犯罪活动，经叶某甲（另案处理）介绍提供多张银行卡，按照叶某甲的指示，将转入其名下银行卡内的资金全部取出，交给叶某甲，从中获取好处费。分述如下：</w:t>
      </w:r>
    </w:p>
    <w:p>
      <w:pPr>
        <w:jc w:val="left"/>
      </w:pPr>
      <w:r>
        <w:t>2023年1月7日，被告人夏某甲尾号4965邮政银行卡收到户名为王某甲的尾号6462建设银行卡转账20万元，夏某甲将资金全部取出交给叶某甲，其中9万元查明系李某、陈某的被骗资金。</w:t>
      </w:r>
    </w:p>
    <w:p>
      <w:pPr>
        <w:jc w:val="left"/>
      </w:pPr>
      <w:r>
        <w:t>2023年1月17日，被告人夏某甲尾号9763的台州银行卡收到户名为倪某的尾号7475农业银行卡转账20万元、尾号4300的浙商银行卡收到倪某账户转账20万元，夏某甲将上述资金全部取出交给叶某甲，其中30.5万元查明系宋某（济南市长清区人）、周某的被骗资金。</w:t>
      </w:r>
    </w:p>
    <w:p>
      <w:pPr>
        <w:jc w:val="left"/>
      </w:pPr>
      <w:r>
        <w:t>综上，被告人夏某甲掩饰、隐瞒犯罪所得数额39.5万元，获利16000元。（详见附表）</w:t>
      </w:r>
    </w:p>
    <w:p>
      <w:pPr>
        <w:jc w:val="left"/>
      </w:pPr>
      <w:r>
        <w:t>案发后，夏某甲退缴违法所得16000元。</w:t>
      </w:r>
    </w:p>
    <w:p>
      <w:pPr>
        <w:jc w:val="left"/>
      </w:pPr>
      <w:r>
        <w:t>上述事实，有经庭审举证、质证，本院予以确认的下列证据证实：</w:t>
      </w:r>
    </w:p>
    <w:p>
      <w:pPr>
        <w:jc w:val="left"/>
      </w:pPr>
      <w:r>
        <w:t>1.被害人宋某的陈述、转账记录、聊天记录截图证明：2023年1月17日，其在济南市长清区在网络上被欺骗投资，使用尾号3938的中国建设银行卡向倪某6228××××7475的农业银行账户分两次转账45万元。</w:t>
      </w:r>
    </w:p>
    <w:p>
      <w:pPr>
        <w:jc w:val="left"/>
      </w:pPr>
      <w:r>
        <w:t>2.被害人李某的陈述、受案登记表、立案决定书证明：2023年1月7日，其在安徽省阜阳市颖州区在网络上被欺骗投资，使用6221××××3880农业银行卡向王某甲6217××××6462建设银行卡转账3万元。</w:t>
      </w:r>
    </w:p>
    <w:p>
      <w:pPr>
        <w:jc w:val="left"/>
      </w:pPr>
      <w:r>
        <w:t>3.被害人陈某的陈述、受案登记表、立案决定书证明：2023年1月7日，其在北京大兴区在网络上被欺骗投资，使用6214××××1710北京银行卡向王某甲6217××××6462建设银行卡转账6万元。</w:t>
      </w:r>
    </w:p>
    <w:p>
      <w:pPr>
        <w:jc w:val="left"/>
      </w:pPr>
      <w:r>
        <w:t>4.被害人周某的陈述、立案决定书、受案登记表证明：2023年1月17日，其在安徽省合肥市在网络上被欺骗投资，周某通过李某某6236××××3515建设银行账户号向倪某的6228××××7475账户转账5000元。</w:t>
      </w:r>
    </w:p>
    <w:p>
      <w:pPr>
        <w:jc w:val="left"/>
      </w:pPr>
      <w:r>
        <w:t>5.证人倪某的证言、微信聊天、通话记录截图证明：2023年1月，我在网上搜索贷款，找了一个写着大额、黑户下款之类的链接，我添加对方的ＱＱ号，对方称提20%的点。我提供身份证，对方给我买去厦门的飞机票。2023年1月14日我到厦门，1月15日凌晨3点根据对方提供的地址到了漳州市云霄县，一男子把我的手机、身份证要走，拿我的手机操作，时不时地让我刷脸，在我手机上下载数字人民币的软件。1月17日中午，对方把我带到一个帐篷，拿着我的手机银行刷脸，有人用电脑转账，我确定是被骗来刷流水，到晚上刷完流水后被带下山。对方使用的是我名下的6228××××7475农业银行卡，我不知道刷的流水是什么钱。</w:t>
      </w:r>
    </w:p>
    <w:p>
      <w:pPr>
        <w:jc w:val="left"/>
      </w:pPr>
      <w:r>
        <w:t>6.倪某尾号7475的农业银行卡交易明细证明：2023年1月17日，宋某尾号3938银行卡分两次转入倪某银行卡10万元、35万元，倪某银行卡转至夏某甲尾号9763银行卡20万元、夏某甲尾号4300银行卡10万元。李某某（实际被害人周某）账户转入倪某账户5000元，包括他人转账后，倪某向夏某甲尾号4300银行卡转账10万元。</w:t>
      </w:r>
    </w:p>
    <w:p>
      <w:pPr>
        <w:jc w:val="left"/>
      </w:pPr>
      <w:r>
        <w:t>7.王某甲尾号6462的建设银行卡交易明细证明：2023年1月7日，陈某尾号1710银行卡、李某尾号8270银行卡分别向王某甲的银行卡转入6万元、3万元，王某甲的银行卡转至夏某甲尾号4965银行卡10万元。</w:t>
      </w:r>
    </w:p>
    <w:p>
      <w:pPr>
        <w:jc w:val="left"/>
      </w:pPr>
      <w:r>
        <w:t>8.情况说明、夏某甲银行交易明细、台州银行交易流水证明：民警通过国家反诈大数据平台查询夏某甲供述的其名下8张银行卡流水。</w:t>
      </w:r>
    </w:p>
    <w:p>
      <w:pPr>
        <w:jc w:val="left"/>
      </w:pPr>
      <w:r>
        <w:t>2023年1月7日，王某甲尾号6462银行卡向夏某甲尾号1718中国农业银行卡转账20万元，夏某甲取现20万元；王某甲尾号6462银行卡向夏某甲尾号4965邮政储蓄银行卡转账20万元，夏某甲取现20万元。</w:t>
      </w:r>
    </w:p>
    <w:p>
      <w:pPr>
        <w:jc w:val="left"/>
      </w:pPr>
      <w:r>
        <w:t>2023年1月9日，杨某甲向夏某甲尾号3108浙江泰隆银行卡转账20万元，夏某甲取现20万元。</w:t>
      </w:r>
    </w:p>
    <w:p>
      <w:pPr>
        <w:jc w:val="left"/>
      </w:pPr>
      <w:r>
        <w:t>2023年1月12日，张某乙尾号9336银行卡向夏某甲尾号0391中信银行卡转账20万元，夏某甲取现20万元。</w:t>
      </w:r>
    </w:p>
    <w:p>
      <w:pPr>
        <w:jc w:val="left"/>
      </w:pPr>
      <w:r>
        <w:t>2023年1月13日，石某甲尾号9351银行卡向夏某甲尾号5271中国工商银行卡转账20万元，夏某甲取现20万元；石某甲尾号9351银行卡向夏某甲尾号3265建设银行卡20万元，夏某甲取现20万元。</w:t>
      </w:r>
    </w:p>
    <w:p>
      <w:pPr>
        <w:jc w:val="left"/>
      </w:pPr>
      <w:r>
        <w:t>2023年1月17日，倪某尾号7475的银行卡向夏某甲尾号4300浙商银行卡转账20万元，夏某甲取现20万元；倪某尾号7475银行卡向夏某甲尾号5963台州银行卡转账20万元，夏某甲取现20万元。</w:t>
      </w:r>
    </w:p>
    <w:p>
      <w:pPr>
        <w:jc w:val="left"/>
      </w:pPr>
      <w:r>
        <w:t>9.取款视频证明：2023年1月17日9时58分28秒夏某甲进入宁波市台州银行；10时10分44秒夏某甲在银行门口吸烟后返回大厅；10时15分夏某甲柜台窗口到办理取现业务，10时18分40秒将现金装入包内离开柜台；10时18分58秒离开银行。</w:t>
      </w:r>
    </w:p>
    <w:p>
      <w:pPr>
        <w:jc w:val="left"/>
      </w:pPr>
      <w:r>
        <w:t>10.扣押笔录、扣押决定书、扣押清单、银行卡照片、银行回单、手机导航记录、百度搜索记录证明：扣押夏某甲银行卡8张、黑色华为手机1部、非法所得16000元。夏某甲手机导航过浙商银行等，夏某甲在百度搜索过“反洗钱正式施行时间”、“中华人民共和国反洗钱法”、“你知道洗钱罪吗？”等内容。</w:t>
      </w:r>
    </w:p>
    <w:p>
      <w:pPr>
        <w:jc w:val="left"/>
      </w:pPr>
      <w:r>
        <w:t>11.共同作案人叶某甲的供述、辨认笔录证明：2023年1月份我和夏某甲（经辨认）通过和朋友吃饭时认识。我告诉他用自己或者找别人的银行卡帮别人取现洗钱，这些钱是网络赌博、黄色网站、电信诈骗违法犯罪的钱，必须是一类卡，不需要网银。夏某甲也想干，我让夏某甲提供几张银行卡去取现。我开着车带夏某甲去了相应的银行，他把钱取出来给我，我按照取款金额的百分之五或百分之十给夏某甲现金。</w:t>
      </w:r>
    </w:p>
    <w:p>
      <w:pPr>
        <w:jc w:val="left"/>
      </w:pPr>
      <w:r>
        <w:t>12.被告人夏某甲的供述、辨认笔录证明：2022年12月底左右，我和“萍”（经夏某甲辨认为叶某甲）在棋牌室认识。她说有一个挣快钱的路子，让我提供银行卡，把一些网络赌博平台的钱打到我的银行卡上，我拿着银行卡帮她去银行取现，给我取现金额百分之一的辛苦费。我刚与叶某甲认识，知道利润这么高肯定有风险，她又让我取这么多钱，我感觉是在洗钱，就去网上搜了关于洗钱的一些内容，我知道网络赌博是违法的。叶某甲每次给我说取多少钱，大额取款需要提前去柜台预约。取现当天我跟叶某甲见面，把卡号告诉她，她用自己的手机发给上游，上游把钱打到我的卡上后会通知叶某甲，然后叶某甲带着我去银行取现，具体时间以我的银行卡流水时间为准。我提供了8张银行卡，均取现成功，每张卡20万元，共取了160万元，叶某甲给了我16000元好处费。</w:t>
      </w:r>
    </w:p>
    <w:p>
      <w:pPr>
        <w:jc w:val="left"/>
      </w:pPr>
      <w:r>
        <w:t>关于被告人夏某甲提出的不知转入其银行卡内并帮助取现资金性质的辩解。本案中，夏某甲在公安机关供述叶某甲告诉其是网络赌博平台上的钱打至其银行卡上帮助取现，共同作案人叶某甲供述已告知夏某甲帮助别人取现洗钱，是网络赌博、黄色网站、电信诈骗等违法犯罪的钱，且夏某甲提供银行卡存在短时间大额资金流动并多次大额取现，获取高额收益，足以认定夏某甲主观上对转入其银行卡并帮助取现的资金性质是犯罪所得系明知，被告人提出的上述辩解不能成立，不予采纳。</w:t>
      </w:r>
    </w:p>
    <w:p>
      <w:pPr>
        <w:jc w:val="left"/>
      </w:pPr>
      <w:r>
        <w:t>本院认为，被告人夏某甲明知是犯罪所得而予以协助转移，情节严重，公诉机关指控其犯掩饰、隐瞒犯罪所得罪成立。夏某甲虽口头表示对起诉指控犯罪事实和罪名无异议，但辩解不知转入其银行卡内资金的性质，意图逃避或减轻其刑事责任，不符合认罪认罚的法律规定，辩护人提出的相关辩护意见，本院不予采纳。夏某甲如实供述作案经过，退缴违法所得，依法予以从轻处罚，其辩护人提出的相关辩护意见，本院予以采纳。依照《中华人民共和国刑法》第三百一十二条第一款、第六十四条之规定，判决如下：</w:t>
      </w:r>
    </w:p>
    <w:p>
      <w:pPr>
        <w:jc w:val="left"/>
      </w:pPr>
      <w:r>
        <w:t>一、被告人夏某甲犯掩饰、隐瞒犯罪所得罪，判处有期徒刑三年六个月，并处罚金一万元（刑期从判决执行之日起计算。判决执行以前先行羁押的，羁押一日折抵刑期一日，即自2023年2月8日起至2026年8月7日止，罚金限本判决生效之日起三日内缴纳)。</w:t>
      </w:r>
    </w:p>
    <w:p>
      <w:pPr>
        <w:jc w:val="left"/>
      </w:pPr>
      <w:r>
        <w:t>二、被告人夏某甲退缴的违法所得16000元予以没收，上缴国库。</w:t>
      </w:r>
    </w:p>
    <w:p>
      <w:pPr>
        <w:jc w:val="left"/>
      </w:pPr>
      <w:r>
        <w:t>三、被告人夏某甲作案用手机1部予以没收。</w:t>
      </w:r>
    </w:p>
    <w:p>
      <w:pPr>
        <w:jc w:val="left"/>
      </w:pPr>
      <w:r>
        <w:t>如不服本判决，可在接到判决书的第二日起十日内，通过本院或者直接向山东省济南市中级人民法院提出上诉。书面上诉的，应提交上诉状正本一份、副本二份。</w:t>
      </w:r>
    </w:p>
    <w:p>
      <w:pPr>
        <w:jc w:val="left"/>
      </w:pPr>
      <w:r>
        <w:t>审判长李朝霞</w:t>
      </w:r>
    </w:p>
    <w:p>
      <w:pPr>
        <w:jc w:val="left"/>
      </w:pPr>
      <w:r>
        <w:t>人民陪审员吴传泉</w:t>
      </w:r>
    </w:p>
    <w:p>
      <w:pPr>
        <w:jc w:val="left"/>
      </w:pPr>
      <w:r>
        <w:t>人民陪审员石玲</w:t>
      </w:r>
    </w:p>
    <w:p>
      <w:pPr>
        <w:jc w:val="left"/>
      </w:pPr>
      <w:r>
        <w:t>二〇二三年九月七日</w:t>
      </w:r>
    </w:p>
    <w:p>
      <w:pPr>
        <w:jc w:val="left"/>
      </w:pPr>
      <w:r>
        <w:t>法官助理叶美</w:t>
      </w:r>
    </w:p>
    <w:p>
      <w:pPr>
        <w:jc w:val="left"/>
      </w:pPr>
      <w:r>
        <w:t>书记员申月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