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怀化铁路运输法院</w:t>
      </w:r>
    </w:p>
    <w:p>
      <w:pPr>
        <w:jc w:val="center"/>
      </w:pPr>
      <w:r>
        <w:t>刑 事 判 决 书</w:t>
      </w:r>
    </w:p>
    <w:p>
      <w:pPr>
        <w:jc w:val="right"/>
      </w:pPr>
      <w:r>
        <w:t>（2025）湘8603刑初23号</w:t>
      </w:r>
    </w:p>
    <w:p>
      <w:pPr>
        <w:jc w:val="left"/>
      </w:pPr>
      <w:r>
        <w:t>公诉机关怀化铁路运输检察院。</w:t>
      </w:r>
    </w:p>
    <w:p>
      <w:pPr>
        <w:jc w:val="left"/>
      </w:pPr>
      <w:r>
        <w:t>被告人谢重光，男，1977年2月6日出生于广西壮族自治区宾阳县，公民身份号码45212319********，汉族，初中肄业，务农，住宾阳县宾州镇。1992年8月26日因犯故意杀人罪被广西壮族自治区南宁地区中级人民法院判处无期徒刑，2006年8月10日刑满释放；2016年6月3日因犯掩饰、隐瞒犯罪所得罪被四川省雅安市名山区人民法院判处有期徒刑3年6个月，2018年3月11日刑满释放。因涉嫌犯帮助信息网络犯罪活动罪于2024年8月3日被取保候审，2025年4月15日被逮捕。现羁押于怀化市看守所。</w:t>
      </w:r>
    </w:p>
    <w:p>
      <w:pPr>
        <w:jc w:val="left"/>
      </w:pPr>
      <w:r>
        <w:t>指定辩护人罗宜燕，湖南怀天律师事务所律师。</w:t>
      </w:r>
    </w:p>
    <w:p>
      <w:pPr>
        <w:jc w:val="left"/>
      </w:pPr>
      <w:r>
        <w:t>怀化铁路运输检察院以怀铁检刑诉（2025）22号起诉书指控被告人谢重光犯帮助信息网络犯罪活动罪，于2025年3月28日向本院提起公诉。本院于2025年4月1日立案，并依法适用简易程序，实行独任审判，公开开庭审理了本案。怀化铁路运输检察院检察员吕磊、被告人谢重光及其辩护人罗宜燕到庭参加了诉讼。现已审理终结。</w:t>
      </w:r>
    </w:p>
    <w:p>
      <w:pPr>
        <w:jc w:val="left"/>
      </w:pPr>
      <w:r>
        <w:t>怀化铁路运输检察院指控，2024年5月至6月，被告人谢重光为获取非法利益，明知“博盈”平台专门通过ＵＳＴＤ币（以下简称“Ｕ币”）交易，为信息网络违法犯罪资金的流转提供支付结算帮助，仍使用自己的邮箱在“博盈”平台注册账号（39********@ｑｑ.ｃｏｍ、ｑ13768581313@163.ｃｏｍ）用于出售Ｕ币。为防止收款账户被冻结，被告人谢重光先后绑定6个数字人民币钱包用于收款。被告人谢重光通过“纸飞机”聊天软件从他人处购买Ｕ币，再在“博盈”平台上转售，赚取差价获利。2024年5月至6月，被告人谢重光绑定的6个数字人民币钱包流入不明资金共计人民币574296.9元，其中查明有诈骗案被害人方某、段某、田某被骗资金11996元，谢重光从中获利10000元。</w:t>
      </w:r>
    </w:p>
    <w:p>
      <w:pPr>
        <w:jc w:val="left"/>
      </w:pPr>
      <w:r>
        <w:t>2024年8月3日，被告人谢重光经公安机关电话通知后主动投案，并如实供述了主要犯罪事实。</w:t>
      </w:r>
    </w:p>
    <w:p>
      <w:pPr>
        <w:jc w:val="left"/>
      </w:pPr>
      <w:r>
        <w:t>检察机关认为，被告人谢重光为谋取非法利益，明知他人利用信息网络实施犯罪，仍提供支付结算帮助，情节严重，其行为已触犯《中华人民共和国刑法》第二百八十七条之二第一款，应当以帮助信息网络犯罪活动罪追究刑事责任。被告人谢重光具有自首情节，可以从轻处罚。被告人谢重光的违法所得，应当予以追缴。被告人谢重光认罪认罚，可以依法从宽处理。建议判处被告人谢重光拘役3个月，并处罚金5000元。</w:t>
      </w:r>
    </w:p>
    <w:p>
      <w:pPr>
        <w:jc w:val="left"/>
      </w:pPr>
      <w:r>
        <w:t>上述事实，被告人谢重光在开庭审理过程中亦无异议，并有诈骗案被害人方某、段某、田某的陈述，公安机关的归案情况说明、立案登记表、立案决定书、提取笔录，关联涉案人邓嘉明、戴宗泉的供述，诈骗案被害人方某、段某、田某的银行账户交易信息，被告人谢重光在“博盈”平台的交易账号、交易订单及账号绑定的数字人民币钱包主体信息、交易明细，被告人谢重光曾受刑罚处罚的判决书及释放证明，被告人谢重光的户籍信息等证据证实，足以认定。</w:t>
      </w:r>
    </w:p>
    <w:p>
      <w:pPr>
        <w:jc w:val="left"/>
      </w:pPr>
      <w:r>
        <w:t>本院认为，被告人谢重光明知他人利用信息网络实施犯罪，仍为其提供支付结算帮助，情节严重，其行为已构成帮助信息网络犯罪活动罪。被告人谢重光经公安机关电话通知后主动投案，如实供述自己的主要犯罪事实，是自首，且认罪认罚，依法从轻处罚。被告人谢重光有故意犯罪前科，酌情从重处罚。被告人谢重光的违法所得，依法予以追缴。公诉机关量刑建议适当，予以采纳。依照《中华人民共和国刑法》第二百八十七条之二第一款、第六十七条第一款、第五十三条第一款、第六十四条的规定，判决如下：</w:t>
      </w:r>
    </w:p>
    <w:p>
      <w:pPr>
        <w:jc w:val="left"/>
      </w:pPr>
      <w:r>
        <w:t>一、被告人谢重光犯帮助信息网络犯罪活动罪，判处拘役三个月，并处罚金人民币五千元，上缴国库。</w:t>
      </w:r>
    </w:p>
    <w:p>
      <w:pPr>
        <w:jc w:val="left"/>
      </w:pPr>
      <w:r>
        <w:t>（刑期从判决执行之日起计算。判决执行以前先行羁押的，羁押一日折抵刑期一日，即自2025年4月15日起至2025年7月14日止。罚金限判决发生法律效力第二日起十五日内缴清。）</w:t>
      </w:r>
    </w:p>
    <w:p>
      <w:pPr>
        <w:jc w:val="left"/>
      </w:pPr>
      <w:r>
        <w:t>二、追缴被告人谢重光违法所得人民币10000元，上缴国库。</w:t>
      </w:r>
    </w:p>
    <w:p>
      <w:pPr>
        <w:jc w:val="left"/>
      </w:pPr>
      <w:r>
        <w:t>如不服本判决，可在接到判决书的第二日起十日内，通过本院或者直接向广州铁路运输中级法院提出上诉。书面上诉的，应当提交上诉状正本一份，副本二份。</w:t>
      </w:r>
    </w:p>
    <w:p>
      <w:pPr>
        <w:jc w:val="left"/>
      </w:pPr>
      <w:r>
        <w:t>审 判 员　　田　明</w:t>
      </w:r>
    </w:p>
    <w:p>
      <w:pPr>
        <w:jc w:val="left"/>
      </w:pPr>
      <w:r>
        <w:t>二〇二五年四月十五日</w:t>
      </w:r>
    </w:p>
    <w:p>
      <w:pPr>
        <w:jc w:val="left"/>
      </w:pPr>
      <w:r>
        <w:t>法官助理　　杨夏媚</w:t>
      </w:r>
    </w:p>
    <w:p>
      <w:pPr>
        <w:jc w:val="left"/>
      </w:pPr>
      <w:r>
        <w:t>书 记 员　　杨小华</w:t>
      </w:r>
    </w:p>
    <w:p>
      <w:pPr>
        <w:jc w:val="left"/>
      </w:pPr>
      <w:r>
        <w:t>附页本案适用的法律依据</w:t>
      </w:r>
    </w:p>
    <w:p>
      <w:pPr>
        <w:jc w:val="left"/>
      </w:pPr>
      <w:r>
        <w:t>《中华人民共和国刑法》条文：</w:t>
      </w:r>
    </w:p>
    <w:p>
      <w:pPr>
        <w:jc w:val="left"/>
      </w:pPr>
      <w:r>
        <w:t>第二百八十七条之二明知他人利用信息网络实施犯罪，为其犯罪提供互联网接入、服务器托管、网络存储、通讯传输等技术支持，或者提供广告推广、支付结算等帮助，情节严重的，处三年以下有期徒刑或者拘役，并处或者单处罚金。</w:t>
      </w:r>
    </w:p>
    <w:p>
      <w:pPr>
        <w:jc w:val="left"/>
      </w:pPr>
      <w:r>
        <w:t>单位犯前款罪的，对单位判处罚金，并对其直接负责的主管人员和其他直接责任人员，依照第一款的规定处罚。</w:t>
      </w:r>
    </w:p>
    <w:p>
      <w:pPr>
        <w:jc w:val="left"/>
      </w:pPr>
      <w:r>
        <w:t>有前两款行为，同时构成其他犯罪的，依照处罚较重的规定定罪处罚。</w:t>
      </w:r>
    </w:p>
    <w:p>
      <w:pPr>
        <w:jc w:val="left"/>
      </w:pPr>
      <w:r>
        <w:t>第六十七条犯罪以后自动投案，如实供述自己的罪行的，是自首。对于自首的犯罪分子，可以从轻或者减轻处罚。其中，犯罪较轻的，可以免除处罚。</w:t>
      </w:r>
    </w:p>
    <w:p>
      <w:pPr>
        <w:jc w:val="left"/>
      </w:pPr>
      <w:r>
        <w:t>被采取强制措施的犯罪嫌疑人、被告人和正在服刑的罪犯，如实供述司法机关还未掌握的本人其他罪行的，以自首论。</w:t>
      </w:r>
    </w:p>
    <w:p>
      <w:pPr>
        <w:jc w:val="left"/>
      </w:pPr>
      <w:r>
        <w:t>犯罪嫌疑人虽不具有前两款规定的自首情节，但是如实供述自己罪行的，可以从轻处罚；因其如实供述自己罪行，避免特别严重后果发生的，可以减轻处罚。</w:t>
      </w:r>
    </w:p>
    <w:p>
      <w:pPr>
        <w:jc w:val="left"/>
      </w:pPr>
      <w:r>
        <w:t>第五十三条罚金在判决指定的期限内一次或者分期缴纳。期满不缴纳的，强制缴纳。对于不能全部缴纳罚金的，人民法院在任何时候发现被执行人有可以执行的财产，应当随时追缴。</w:t>
      </w:r>
    </w:p>
    <w:p>
      <w:pPr>
        <w:jc w:val="left"/>
      </w:pPr>
      <w:r>
        <w:t>由于遭遇不能抗拒的灾祸等原因缴纳确实有困难的，经人民法院裁定，可以延期缴纳、酌情减少或者免除。</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