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河南省延津县人民法院</w:t>
      </w:r>
    </w:p>
    <w:p>
      <w:pPr>
        <w:jc w:val="center"/>
      </w:pPr>
      <w:r>
        <w:t>刑事判决书</w:t>
      </w:r>
    </w:p>
    <w:p>
      <w:pPr>
        <w:jc w:val="right"/>
      </w:pPr>
      <w:r>
        <w:t>（2023）豫0726刑初343号</w:t>
      </w:r>
    </w:p>
    <w:p>
      <w:pPr>
        <w:jc w:val="left"/>
      </w:pPr>
      <w:r>
        <w:t>公诉机关延津县人民检察院。</w:t>
      </w:r>
    </w:p>
    <w:p>
      <w:pPr>
        <w:jc w:val="left"/>
      </w:pPr>
      <w:r>
        <w:t>被告人姚某某，曾用名姚思送，男，初中文化，无业，户籍所在地河南省新乡市红旗区，住新乡市红旗区。因涉嫌掩饰、隐瞒犯罪所得罪，于2023年1月16日被延津县公安局取保候审，因涉嫌帮助信息网络犯罪活动罪，于2023年4月14日被郑州市公安局二七分局取保候审，2023年6月6日被延津县公安局刑事拘留，2023年7月5日经延津县人民检察院批准次日被延津县公安局执行逮捕。现押于延津县看守所。</w:t>
      </w:r>
    </w:p>
    <w:p>
      <w:pPr>
        <w:jc w:val="left"/>
      </w:pPr>
      <w:r>
        <w:t>指定辩护人随秋英，河南众硕律师事务所律师。</w:t>
      </w:r>
    </w:p>
    <w:p>
      <w:pPr>
        <w:jc w:val="left"/>
      </w:pPr>
      <w:r>
        <w:t>延津县人民检察院以新延检刑诉〔2023〕311号起诉书指控被告人姚某某犯掩饰、隐瞒犯罪所得罪，于2023年10月7日向本院提起公诉。本院受理后，依法组成合议庭，公开开庭进行了审理。延津县人民检察院指派检察员刘志灵出庭支持公诉，被告人姚某某及其辩护人随秋英到庭参加诉讼。本案现已审理终结。</w:t>
      </w:r>
    </w:p>
    <w:p>
      <w:pPr>
        <w:jc w:val="left"/>
      </w:pPr>
      <w:r>
        <w:t>延津县人民检察院指控：2022年11月份至2023年3月份期间，被告人姚某某为非法获取经济利益，在明知原某某（另案处理）等人帮助上游犯罪分子转移网络违法犯罪资金的情况下，仍积极将本人名下办理的中国农业银行卡（卡号：6230********）、中国建设银行卡（卡号：6217********）、支付宝账户（账户152********）、微信账户（账户ｊｕｎ152********）、李某某（另案处理）名下办理的中国建设银行卡（卡号：6217********）、中国农业银行卡（卡号：6230********）、中国邮政储蓄银行数字人民币钱包（账号：0081********）、交通银行数字人民币钱包（账号：0091********）、李某2（另案处理）名下办理的中国建设银行卡（卡号：6217********）、中国银行卡（卡号：6217********）、河南辉县农村商业银行卡（卡号：62305912********）、王某某（另案处理）名下办理的中国建设银行卡（卡号：6210********）提供给原某某等人，并通过资金取现的方式帮助原某某等人将犯罪所得予以转移。另外，被告人姚某某还伙同原某某等人使用李某3（另案处理）名下办理的中信银行卡（卡号：6217********）、中国建设银行卡（卡号：6217********）、中国民生银行卡（卡号：6216********）、华夏银行卡（卡号：6230********）、支付宝账户、交通银行数字人民币钱包（账号：0091********）、中国工商银行数字人民币钱包（账号：0021********）、中国邮政银行数字人民币钱包（账号：0081********），通过操作转账和取现的方式将犯罪所得予以转移。</w:t>
      </w:r>
    </w:p>
    <w:p>
      <w:pPr>
        <w:jc w:val="left"/>
      </w:pPr>
      <w:r>
        <w:t>2022年11月份至2023年3月份期间，被害人姚某、姜某等24人因在网上交友、刷单等原因被诈骗分子骗走共计2109600.3元，其中45379.83元经被告人姚某某、李某某、李某2、李某3名下的银行卡后被诈骗分子转移。</w:t>
      </w:r>
    </w:p>
    <w:p>
      <w:pPr>
        <w:jc w:val="left"/>
      </w:pPr>
      <w:r>
        <w:t>综上，被告人姚某某向上游犯罪分子提供银行卡、支付账户共计20个，银行交易流水共计552902.36元，涉案24起，涉案金额共计45379.83元，从中非法获利2700元。</w:t>
      </w:r>
    </w:p>
    <w:p>
      <w:pPr>
        <w:jc w:val="left"/>
      </w:pPr>
      <w:r>
        <w:t>案发后，被告人姚某某退缴违法所得2700元。</w:t>
      </w:r>
    </w:p>
    <w:p>
      <w:pPr>
        <w:jc w:val="left"/>
      </w:pPr>
      <w:r>
        <w:t>案发后，被告人姚某某亲属退赔被害人损失17388元。</w:t>
      </w:r>
    </w:p>
    <w:p>
      <w:pPr>
        <w:jc w:val="left"/>
      </w:pPr>
      <w:r>
        <w:t>案发后，被告人姚某某经公安机关电话通知后到案。</w:t>
      </w:r>
    </w:p>
    <w:p>
      <w:pPr>
        <w:jc w:val="left"/>
      </w:pPr>
      <w:r>
        <w:t>公诉机关提交了被告人户籍信息、到案经过、前科情况查询证明、国家反诈大数据平台查询信息结果单、银行卡、支付宝、微信交易明细、扣押决定书、扣押清单等书证；证人李某2、李某3等人证言；被害人姜某、高某等人陈述；被告人姚某某供述和辩解等证据。公诉机关认为，被告人姚某某的行为应当以掩饰、隐瞒犯罪所得罪追究其刑事责任。被告人姚某某系从犯、系自首、系立功、认罪认罚、退缴违法所得、赔偿部分被害人损失，建议对被告人姚某某判处有期徒刑七个月，并处罚金一万元。</w:t>
      </w:r>
    </w:p>
    <w:p>
      <w:pPr>
        <w:jc w:val="left"/>
      </w:pPr>
      <w:r>
        <w:t>被告人姚某某对起诉书指控的罪名及犯罪事实均无异议。</w:t>
      </w:r>
    </w:p>
    <w:p>
      <w:pPr>
        <w:jc w:val="left"/>
      </w:pPr>
      <w:r>
        <w:t>辩护人对公诉机关指控的犯罪事实及罪名无异议，辩称被告人姚某某自愿认罪认罚；在共同犯罪中起次要作用，系从犯；其无前科，系初犯、偶犯；其协助公安机关抓获同案犯，系立功；其经电话通知到案，并如实供述自己的罪行，系自首；退缴违法所得，赔偿部分被害人经济损失，建议对其从轻处罚。</w:t>
      </w:r>
    </w:p>
    <w:p>
      <w:pPr>
        <w:jc w:val="left"/>
      </w:pPr>
      <w:r>
        <w:t>经审理查明：2022年11月份至2023年3月份期间，被告人姚某某为非法获取经济利益，在明知原某某（另案处理）等人帮助上游犯罪分子转移网络违法犯罪资金的情况下，仍积极将本人名下办理的中国农业银行卡（卡号：6230********）、中国建设银行卡（卡号：6217********）、支付宝账户（账户152********）、微信账户（账户ｊｕｎ152********）、李某某（另案处理）名下办理的中国建设银行卡（卡号：6217********）、中国农业银行卡（卡号：6230********）、中国邮政储蓄银行数字人民币钱包（账号：0081********）、交通银行数字人民币钱包（账号：0091********）、李某2（另案处理）名下办理的中国建设银行卡（卡号：6217********）、中国银行卡（卡号：6217********）、河南辉县农村商业银行卡（卡号：62305912********）、王某某（另案处理）名下办理的中国建设银行卡（卡号：6210********）提供给原某某等人，并通过资金取现的方式帮助原某某等人将犯罪所得予以转移。另外，被告人姚某某还伙同原某某等人使用李某3（另案处理）名下办理的中信银行卡（卡号：6217********）、中国建设银行卡（卡号：6217********）、中国民生银行卡（卡号：6216********）、华夏银行卡（卡号：6230********）、支付宝账户、交通银行数字人民币钱包（账号：0091********）、中国工商银行数字人民币钱包（账号：0021********）、中国邮政银行数字人民币钱包（账号：0081********），通过操作转账和取现的方式将犯罪所得予以转移。</w:t>
      </w:r>
    </w:p>
    <w:p>
      <w:pPr>
        <w:jc w:val="left"/>
      </w:pPr>
      <w:r>
        <w:t>2022年11月份至2023年3月份期间，被害人姚某、姜某、邝某、高某、李某1、聂某等24人因在网上交友、刷单等原因被诈骗分子骗走共计2109600.3元，其中45379.83元经被告人姚某某、李某某、李某2、李某3名下的银行卡后被诈骗分子转移。</w:t>
      </w:r>
    </w:p>
    <w:p>
      <w:pPr>
        <w:jc w:val="left"/>
      </w:pPr>
      <w:r>
        <w:t>综上，被告人姚某某向上游犯罪分子提供银行卡、支付账户共计20个，银行交易流水共计552902.36元，涉案24起，涉案金额共计45379.83元，从中非法获利2700元。</w:t>
      </w:r>
    </w:p>
    <w:p>
      <w:pPr>
        <w:jc w:val="left"/>
      </w:pPr>
      <w:r>
        <w:t>案发后，被告人姚某某经公安机关电话通知于2023年1月16日到案；被告人姚某某退缴违法所得2700元；被告人姚某某亲属退赔被害人邝某、高某、李某1、聂某经济损失共计17388元。</w:t>
      </w:r>
    </w:p>
    <w:p>
      <w:pPr>
        <w:jc w:val="left"/>
      </w:pPr>
      <w:r>
        <w:t>上述事实，被告人在开庭审理过程中亦无异议，且有经过庭审举证质证的被告人姚某某的户籍信息、到案经过、前科情况查询证明、国家反诈大数据平台查询信息结果单、银行卡、支付宝、微信交易明细、扣押决定书、扣押清单、发还清单等书证；证人李某2、李某3等人证言；被害人姜某、高某等人陈述；被告人姚某某供述和辩解等证据予以证实，足以认定。</w:t>
      </w:r>
    </w:p>
    <w:p>
      <w:pPr>
        <w:jc w:val="left"/>
      </w:pPr>
      <w:r>
        <w:t>本院认为，被告人姚某某明知是犯罪所得而予以转移，其行为已构成掩饰、隐瞒犯罪所得罪。延津县人民检察院指控的罪名成立。被告人姚某某经电话通知到案，并如实供述自己的罪行，系自首，可以从轻处罚。被告人姚某某与他人系共同故意犯罪，在共同犯罪中起次要作用，系从犯，应当从轻处罚。被告人姚某某协助公安机关抓捕同案犯，系立功，可以从轻处罚。被告人姚某某退缴违法所得且部分退赔被害人经济损失，酌情从轻处罚。被告人姚某某认罪、认罚，并签署具结书，依法从宽处理。辩护人的上述辩护意见理由充分，本院予以采纳。依照《中华人民共和国刑法》第三百一十二条第一款、第二十五条第一款、第二十七条、第五十二条、第五十三条、第六十四条、第六十七条第一款、第六十八条、《中华人民共和国刑事诉讼法》第十五条之规定，判决如下：</w:t>
      </w:r>
    </w:p>
    <w:p>
      <w:pPr>
        <w:jc w:val="left"/>
      </w:pPr>
      <w:r>
        <w:t>一、被告人姚某某犯掩饰、隐瞒犯罪所得罪，判处有期徒刑七个月，并处罚金人民币一万元。</w:t>
      </w:r>
    </w:p>
    <w:p>
      <w:pPr>
        <w:jc w:val="left"/>
      </w:pPr>
      <w:r>
        <w:t>（刑期从判决执行之日起计算，判决执行以前先行羁押的，羁押一日折抵刑期一日。即自2023年6月6日起至2024年1月5日止。罚金限判决生效后十日内缴纳）</w:t>
      </w:r>
    </w:p>
    <w:p>
      <w:pPr>
        <w:jc w:val="left"/>
      </w:pPr>
      <w:r>
        <w:t>二、被告人姚某某退缴的违法所得2700元予以没收，由扣押机关依法上缴国库。</w:t>
      </w:r>
    </w:p>
    <w:p>
      <w:pPr>
        <w:jc w:val="left"/>
      </w:pPr>
      <w:r>
        <w:t>如不服本判决，可于接到判决书的第二日起十日内通过本院或者直接向新乡市中级人民法院提出上诉。书面上诉的，应当提交上诉状正本一份，副本五份。</w:t>
      </w:r>
    </w:p>
    <w:p>
      <w:pPr>
        <w:jc w:val="left"/>
      </w:pPr>
      <w:r>
        <w:t>审判长韩改燕</w:t>
      </w:r>
    </w:p>
    <w:p>
      <w:pPr>
        <w:jc w:val="left"/>
      </w:pPr>
      <w:r>
        <w:t>人民陪审员李建伟</w:t>
      </w:r>
    </w:p>
    <w:p>
      <w:pPr>
        <w:jc w:val="left"/>
      </w:pPr>
      <w:r>
        <w:t>人民陪审员刘显成</w:t>
      </w:r>
    </w:p>
    <w:p>
      <w:pPr>
        <w:jc w:val="left"/>
      </w:pPr>
      <w:r>
        <w:t>二〇二三年十月三十一日</w:t>
      </w:r>
    </w:p>
    <w:p>
      <w:pPr>
        <w:jc w:val="left"/>
      </w:pPr>
      <w:r>
        <w:t>书记员李孟冬</w:t>
      </w:r>
    </w:p>
    <w:p>
      <w:pPr>
        <w:jc w:val="left"/>
      </w:pPr>
      <w: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