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湖北省监利市人民法院</w:t>
      </w:r>
    </w:p>
    <w:p>
      <w:pPr>
        <w:jc w:val="center"/>
      </w:pPr>
      <w:r>
        <w:t>刑事判决书</w:t>
      </w:r>
    </w:p>
    <w:p>
      <w:pPr>
        <w:jc w:val="left"/>
      </w:pPr>
      <w:r>
        <w:t>(2023)鄂1023刑初356号</w:t>
      </w:r>
    </w:p>
    <w:p>
      <w:pPr>
        <w:jc w:val="left"/>
      </w:pPr>
      <w:r>
        <w:t>公诉机关湖北省监利市人民检察院。</w:t>
      </w:r>
    </w:p>
    <w:p>
      <w:pPr>
        <w:jc w:val="left"/>
      </w:pPr>
      <w:r>
        <w:t>被告人胡某欣，男，2000年6月7日出生，汉族，大学专科，务工,户籍地湖北省监利市，住所地监利市。因涉嫌犯掩饰、隐瞒犯罪所得罪，经监利市公安局决定，于2022年11月3日被取保候审。</w:t>
      </w:r>
    </w:p>
    <w:p>
      <w:pPr>
        <w:jc w:val="left"/>
      </w:pPr>
      <w:r>
        <w:t>监利市人民检察院以鄂荆监检刑诉﹝2023﹞295号起诉书指控被告人胡某欣犯掩饰、隐瞒犯罪所得罪，于2023年8月3日向本院提起公诉。本院审查后，于当日立案，依法适用简易程序,实行独任审判，于2023年8月9日公开开庭审理了本案。监利市人民检察院指派检察员丁某平出庭支持公诉，被告人胡某欣到庭参加诉讼。现已审理终结。</w:t>
      </w:r>
    </w:p>
    <w:p>
      <w:pPr>
        <w:jc w:val="left"/>
      </w:pPr>
      <w:r>
        <w:t>监利市人民检察院指控：2022年9月6日，被告人胡某欣的同事洪某（未到案）将胡某欣介绍给微信名为“哇系林某”、“侠”的两男子，利用银行卡走账赚钱。当天，胡某欣根据两男子的指示用手机下载“数字人民币”ＡＰＰ并绑定了银行卡，将自己农业银行卡（6233****7774）卡号发给对方。几十分钟后，胡某欣的手机收到到账信息。胡某欣将手机及密码交给两男子操作，其中一男子用胡某欣的“数字人民币”ＡＰＰ将到账的资金转走18783元，另一男子领胡某欣到农业银行监利通江分理处取现，胡某欣分四次共取现金10000元。胡某欣获利1000元。经查，胡某欣该农业银行卡9月6日入账资金28783元，涉及两起电信网络诈骗犯罪案件，陈某红被骗向该卡转入资金7570元,郝敏被骗转入资金2000元。2022年9月17日，“侠”联系胡某欣走流水，胡某欣提供汉口银行卡（6230****6627）、手机等给对方操作。该卡在9月17日晚至18日凌晨入账金额22016元，某某超市套现22005元。胡某欣获利800元。经查，该卡在此期间，涉及2起电信网络诈骗案件，李龙被诈骗向该卡转入1500元，林志超被诈骗向该卡转入3000元。</w:t>
      </w:r>
    </w:p>
    <w:p>
      <w:pPr>
        <w:jc w:val="left"/>
      </w:pPr>
      <w:r>
        <w:t>针对上述指控，公诉机关向本院提交了胡某欣户籍信息、立案材料等书证；被骗人陈某红等4人的证言；涉案银行卡资金明细、微信聊天记录、银行取款截图等电子数据；现场勘验检查笔录、辨认笔录；被告人的供述和辩解等证据，认为被告人胡某欣明知是信息网络犯罪所得资金，仍为他人提供信用卡、资金支付结算账户，帮助他人转账、取现，其行为触犯了《中华人民共和国刑法》第三百一十二条，犯罪事实清楚，证据确实、充分，应当以掩饰、隐瞒犯罪所得罪追究其刑事责任。被告人胡某欣有坦白、认罪认罚等情节，建议判处被告人胡某欣拘役四个月，适用缓刑，并处罚金。</w:t>
      </w:r>
    </w:p>
    <w:p>
      <w:pPr>
        <w:jc w:val="left"/>
      </w:pPr>
      <w:r>
        <w:t>被告人胡某欣对指控的事实、罪名及量刑建议没有异议且签字具结，在开庭审理过程中亦无异议。</w:t>
      </w:r>
    </w:p>
    <w:p>
      <w:pPr>
        <w:jc w:val="left"/>
      </w:pPr>
      <w:r>
        <w:t>经审理查明，2022年9月6日，被告人胡某欣的同事洪某（未到案）将胡某欣介绍给微信名为“哇系林某”、“侠”的两男子，利用银行卡走账赚钱。当天，胡某欣根据两男子的指示用手机下载“数字人民币”ＡＰＰ并绑定了银行卡，将自己农业银行卡（6233****7774）卡号发给对方。几十分钟后，胡某欣的手机收到到账信息。胡某欣将手机及密码交给两男子操作，其中一男子用胡某欣的“数字人民币”ＡＰＰ将到账的资金转走18778元，另一男子领胡某欣到农业银行监利通江分理处取现，胡某欣分四次共取现金10000元。胡某欣获利1000元。经查，胡某欣该农业银行卡9月6日入账资金28783元，涉及两起电信网络诈骗犯罪案件，陈某红被骗向该卡转入资金7570元,郝敏被骗转入资金2000元。2022年9月17日，“侠”联系胡某欣走流水，胡某欣提供其手机、汉口银行卡（6230****6627）等给对方操作。该卡在9月17日晚至18日凌晨入账金额22006元，某某超市套现22005.99元。胡某欣获利800元。经查，该卡在此期间，涉及2起电信网络诈骗案件，李龙被诈骗向该卡转入1500元，林志超被诈骗向该卡转入3000元。</w:t>
      </w:r>
    </w:p>
    <w:p>
      <w:pPr>
        <w:jc w:val="left"/>
      </w:pPr>
      <w:r>
        <w:t>另查明，经监利市社区矫正局调查评估后认为，胡某欣具备社区矫正条件，同意对其实行社区矫正。</w:t>
      </w:r>
    </w:p>
    <w:p>
      <w:pPr>
        <w:jc w:val="left"/>
      </w:pPr>
      <w:r>
        <w:t>本院认为，被告人胡某欣明知是信息网络犯罪所得资金，仍为他人提供信用卡、资金支付结算账户，帮助他人转账、套现、取现，其行为已构成掩饰、隐瞒犯罪所得罪。公诉机关的指控成立。被告人胡某欣到案后如实供述自己的罪行，系坦白，可从轻处罚。被告人胡某欣认罪认罚，可从宽处理。结合监利市社区矫正局调查评估意见，可对其宣告缓刑。公诉机关的量刑建议适当。依照《中华人民共和国刑法》第三百一十二条、第六十七条第三款、第五十二条、第六十四条、第七十二条第一款、第三款、第七十三条第一款、第三款、《中华人民共和国刑事诉讼法》第二百零一条之规定，判决如下：</w:t>
      </w:r>
    </w:p>
    <w:p>
      <w:pPr>
        <w:jc w:val="left"/>
      </w:pPr>
      <w:r>
        <w:t>一、被告人胡某欣犯掩饰、隐瞒犯罪所得罪，判处拘役四个月，缓刑六个月，并处罚金二千元。</w:t>
      </w:r>
    </w:p>
    <w:p>
      <w:pPr>
        <w:jc w:val="left"/>
      </w:pPr>
      <w:r>
        <w:t>（缓刑考验期限，从判决确定之日起计算。罚金已缴纳）</w:t>
      </w:r>
    </w:p>
    <w:p>
      <w:pPr>
        <w:jc w:val="left"/>
      </w:pPr>
      <w:r>
        <w:t>二、追缴被告人胡某欣违法所得一千八百元，上缴国库（违法所得已缴纳）；</w:t>
      </w:r>
    </w:p>
    <w:p>
      <w:pPr>
        <w:jc w:val="left"/>
      </w:pPr>
      <w:r>
        <w:t>三、扣押的钱款，由公安机关依法处理。</w:t>
      </w:r>
    </w:p>
    <w:p>
      <w:pPr>
        <w:jc w:val="left"/>
      </w:pPr>
      <w:r>
        <w:t>如不服本判决，可在接到判决书的第二日起十日内，通过本院或者直接向湖北省荆州市中级人民法院提出上诉。书面上诉的，应当提交上诉状正本一份、副本二份。</w:t>
      </w:r>
    </w:p>
    <w:p>
      <w:pPr>
        <w:jc w:val="left"/>
      </w:pPr>
      <w:r>
        <w:t>审判员　颜　长　江</w:t>
      </w:r>
    </w:p>
    <w:p>
      <w:pPr>
        <w:jc w:val="left"/>
      </w:pPr>
      <w:r>
        <w:t>二〇二三年八月九日</w:t>
      </w:r>
    </w:p>
    <w:p>
      <w:pPr>
        <w:jc w:val="left"/>
      </w:pPr>
      <w:r>
        <w:t>书记员　蔡荒（兼）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