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河南省郑州市中级人民法院</w:t>
      </w:r>
    </w:p>
    <w:p>
      <w:pPr>
        <w:jc w:val="center"/>
      </w:pPr>
      <w:r>
        <w:t>刑事裁定书</w:t>
      </w:r>
    </w:p>
    <w:p>
      <w:pPr>
        <w:jc w:val="right"/>
      </w:pPr>
      <w:r>
        <w:t>（2024）豫01刑终257号</w:t>
      </w:r>
    </w:p>
    <w:p>
      <w:pPr>
        <w:jc w:val="left"/>
      </w:pPr>
      <w:r>
        <w:t>原公诉机关河南省中牟县人民检察院。</w:t>
      </w:r>
    </w:p>
    <w:p>
      <w:pPr>
        <w:jc w:val="left"/>
      </w:pPr>
      <w:r>
        <w:t>上诉人（原审被告人）张某枫，男，1995年2月22日出生，大学专科文化，无业，住河南省新乡市红旗区。因涉嫌犯帮助信息网络犯罪活动罪，于2023年6月30日被中牟县公安局刑事拘留，同年8月4日被逮捕。现羁押于中牟县看守所。</w:t>
      </w:r>
    </w:p>
    <w:p>
      <w:pPr>
        <w:jc w:val="left"/>
      </w:pPr>
      <w:r>
        <w:t>辩护人李肖成，河南厚润律师事务所律师。</w:t>
      </w:r>
    </w:p>
    <w:p>
      <w:pPr>
        <w:jc w:val="left"/>
      </w:pPr>
      <w:r>
        <w:t>原审被告人申某阳，男，2002年4月11日出生，初中肄业，无业，住河南省新乡县。因涉嫌犯帮助信息网络犯罪活动罪，于2023年6月30日被中牟县公安局刑事拘留，同年7月17日被中牟县公安局取保候审，2024年1月23日经中牟县人民法院决定被逮捕。现羁押于中牟县看守所。</w:t>
      </w:r>
    </w:p>
    <w:p>
      <w:pPr>
        <w:jc w:val="left"/>
      </w:pPr>
      <w:r>
        <w:t>河南省中牟县人民法院审理河南省中牟县人民检察院指控原审被告人张某枫、申某阳犯帮助信息网络犯罪活动罪一案，于2024年1月30日作出（2024）豫0122刑初64号刑事判决。宣判后，原审被告人张某枫提出上诉。本院受理后，依法组成合议庭，公开开庭进行了审理。郑州市人民检察院指派检察员王南出庭履行职务，上诉人张某枫及其辩护人李肖成到庭参加诉讼。现已审理终结。</w:t>
      </w:r>
    </w:p>
    <w:p>
      <w:pPr>
        <w:jc w:val="left"/>
      </w:pPr>
      <w:r>
        <w:t>原判认定，2022年8月份以来，被告人张某枫为谋取非法利益，明知他人从事信息网络犯罪活动，仍组织被告人申某阳和曹君、张伟东（均已被提起公诉）等人在新乡市、中牟县等地利用数字人民币钱包进行跑分洗钱。现查明，被告人张某枫自己和下线注册使用数字人民币钱包共计394个，流水共计28394485.75元；被告人申某阳发展下线马某浩、崔志龙、曹某祥（均已被提起公诉，曹某祥又发展下线姚生辉、孔某森）和张某鑫、单某桥（均另案处理），自己注册使用数字人民币钱包16个，和下线注册使用数字人民币钱包共计60个，流水共计4739110.98元。2023年6月17日，单某桥通过其名下支付宝添加中牟县居民刘某为好友，并以贷款需提前交保证金、滞纳金为由对刘某进行诈骗，导致刘某被骗5000元。被告人张某枫、申某阳到案后自愿如实供述上述犯罪事实。</w:t>
      </w:r>
    </w:p>
    <w:p>
      <w:pPr>
        <w:jc w:val="left"/>
      </w:pPr>
      <w:r>
        <w:t>被告人张某枫当庭认可其违法所得20万元，被告人申某阳当天认可其违法所得为3万元。申某阳的家属代为退缴违法所得3万元，预缴罚金2万元。</w:t>
      </w:r>
    </w:p>
    <w:p>
      <w:pPr>
        <w:jc w:val="left"/>
      </w:pPr>
      <w:r>
        <w:t>原判认定上述事实的证据，有被告人张某枫、申某阳供述，证人单某桥、张某鑫、马某进、曹某祥、孔某森、马某浩、张某瑜、袁某慧、赵某魁、赵某、杨某、张某、李某伟、刘某、张某军等证言，审计报告，电子数据，银行交易明细，被告人户籍证明，到案经过，前科查询证明等。</w:t>
      </w:r>
    </w:p>
    <w:p>
      <w:pPr>
        <w:jc w:val="left"/>
      </w:pPr>
      <w:r>
        <w:t>根据上述事实和证据，原审法院认为，被告人张某枫、申某阳明知他人利用信息网络实施犯罪，仍然为犯罪活动提供支付结算帮助，情节严重，其行为均已构成帮助信息网络犯罪活动罪。二人在共同参与部分的犯罪中均系主犯。依照《中华人民共和国刑法》第二百八十七条之二第一款、第六十七条第三款、第四十七条、第五十二条、第五十三条第一款、第六十四条，《中华人民共和国刑事诉讼法》第十五条、第二百零一条之规定，判决如下：一、被告人张某枫犯帮助信息网络犯罪活动罪，判处有期徒刑二年，并处罚金人民币十万元；二、被告人申某阳犯帮助信息网络犯罪活动罪，判处有期徒刑一年零二个月，并处罚金人民币二万元；三、被告人张某枫违法所得人民币20万元，予以追缴后没收，上缴国库；四、被告人申某阳退缴的违法所得人民币3万元，予以没收，上缴国库。</w:t>
      </w:r>
    </w:p>
    <w:p>
      <w:pPr>
        <w:jc w:val="left"/>
      </w:pPr>
      <w:r>
        <w:t>上诉人张某枫上诉及辩护人辩护称：1.原判认定张某枫违法所得20万元的证据不足，数额错误。2.公安机关以涉嫌诈骗罪对张某枫传唤、刑事拘留后，张某枫主动供认公安机关尚未掌握的帮助信息网络犯罪活动犯罪，应认定为自首。3.原判对张某枫的量刑过重，罚金过高。</w:t>
      </w:r>
    </w:p>
    <w:p>
      <w:pPr>
        <w:jc w:val="left"/>
      </w:pPr>
      <w:r>
        <w:t>出庭检察员认为：1.审计报告依据张某枫、申某阳数字人民币账户提现交易明细，核算张某枫帮助信息网络犯罪的收款数额，结论客观真实。2.张某枫到案后多次供述其个人违法所得二十余万元，一审庭审中又再次确认违法所得二十万元，二审辩称违法所得认定错误的意见不能成立。3.中牟县公安局对张某枫以涉嫌诈骗抓获到案，已掌握事实包含张某枫帮助上线跑分洗钱的行为，张某枫供认跑分洗钱行为不属于自首。4.原判认定犯罪的事实清楚、证据确实充分，量刑适当，程序合法，建议维持原判。</w:t>
      </w:r>
    </w:p>
    <w:p>
      <w:pPr>
        <w:jc w:val="left"/>
      </w:pPr>
      <w:r>
        <w:t>本院二审审理查明的事实、证据与原判相同，经一审、二审分别当庭举证、质证，本院依法审查，予以确认。</w:t>
      </w:r>
    </w:p>
    <w:p>
      <w:pPr>
        <w:jc w:val="left"/>
      </w:pPr>
      <w:r>
        <w:t>关于上诉人张某枫上诉理由、辩护人的辩护意见及出庭检察员的意见，综合评判如下：</w:t>
      </w:r>
    </w:p>
    <w:p>
      <w:pPr>
        <w:jc w:val="left"/>
      </w:pPr>
      <w:r>
        <w:t>1.关于辩称认定张某枫帮助信息网络犯罪活动数额及违法所得数额过高的意见。经查：（1）张某枫供述，在帮助上线人员跑分洗钱过程中，先由其或下线人员向上线ＡＰＰ平台预交保证金，再通过对应数字人民币账户收取上线转入的资金，每收到一笔资金时平台从保证金账户划走等额的保证金、划进已收款2%-3%比例提成，当收取资金达到预交保证金和2%-3%比例提成总额时，保证金账户资金归零，需再次预交保证金后才能继续收款完成跑分洗钱活动；数字人民币账户收取的资金可申请提现。张某枫供述完成收款跑分的操作过程，与同案人员申某阳、单某桥、曹某祥等人供述相印证。由此可知，张某枫等人通过预交保证金给上线平台、接收上线平台源于违法犯罪活动的资金、申请提现、再次预交保证金的循环操作，帮助上线平台完成跑分洗钱行为，数字人民币账户收取后申请提现资金正是张某枫等人帮助跑分洗钱的资金。审计报告依据张某枫等人394个数字人民币账户申请提现的交易明细，核算出张某枫及其下线人员帮助跑分洗钱资金数额共计28394485.75元，数额准确，并无不当。（2）张某枫到案后在侦查阶段多次供述，其从共同跑分洗钱活动中获得三四十万元，个人所得二十万元左右，其供述内容稳定，与收到上线转入资金数额、提成比例能相印证，一审庭审中其亦明确和认可违法所得20万元，原判据此采信其供述认定违法所得并无不当。现上诉、辩护称原判对其违法所得数额认定错误，与张某枫在侦查阶段、一审庭审中的供述相矛盾，且无其他证据印证，不予采纳。</w:t>
      </w:r>
    </w:p>
    <w:p>
      <w:pPr>
        <w:jc w:val="left"/>
      </w:pPr>
      <w:r>
        <w:t>2.关于辩称张某枫系自首的意见。经查，公安机关接到刘某报警称被网络诈骗后进行调查，发现张某枫等人涉嫌跑分洗钱的事实，并到张某枫单位对其进行传唤。张某枫不属于主动投案，且其到案后供认自己参与帮助上线跑分洗钱行为，系公安局经调查已掌握罪行事实，张某枫不符合自首的规定。对辩护人辩称张某枫系自首的意见，不予采纳。</w:t>
      </w:r>
    </w:p>
    <w:p>
      <w:pPr>
        <w:jc w:val="left"/>
      </w:pPr>
      <w:r>
        <w:t>3.关于辩称原判量刑过重、罚金过高的意见。经查，原判根据张某枫、申某阳的犯罪事实、情节、违法所得数额，区分各自在共同犯罪的作用，考虑到自愿认罪认罚予以从宽处罚，在法定刑幅度内采纳公诉机关对二人认罪认罚提出的量刑建议，量刑符合法律规定，罚金数额并无不当。辩称量刑过重、罚金过高的意见不能成立，不予采纳。</w:t>
      </w:r>
    </w:p>
    <w:p>
      <w:pPr>
        <w:jc w:val="left"/>
      </w:pPr>
      <w:r>
        <w:t>本院认为，原判认定上诉人张某枫及原审被告人申某阳的犯罪事实清楚、证据确实充分，定罪准确，量刑适当，审判程序合法。对上诉人张某枫的上诉理由和辩护人的辩护意见，不予采纳。对出庭检察员提出维持原判的意见，予以支持。依照《中华人民共和国刑事诉讼法》第二百三十六条第一款第（一）项的规定，裁定如下：</w:t>
      </w:r>
    </w:p>
    <w:p>
      <w:pPr>
        <w:jc w:val="left"/>
      </w:pPr>
      <w:r>
        <w:t>驳回上诉，维持原判。</w:t>
      </w:r>
    </w:p>
    <w:p>
      <w:pPr>
        <w:jc w:val="left"/>
      </w:pPr>
      <w:r>
        <w:t>本裁定为终审裁定。</w:t>
      </w:r>
    </w:p>
    <w:p>
      <w:pPr>
        <w:jc w:val="left"/>
      </w:pPr>
      <w:r>
        <w:t>审判长李传芳</w:t>
      </w:r>
    </w:p>
    <w:p>
      <w:pPr>
        <w:jc w:val="left"/>
      </w:pPr>
      <w:r>
        <w:t>审判员竹庆平</w:t>
      </w:r>
    </w:p>
    <w:p>
      <w:pPr>
        <w:jc w:val="left"/>
      </w:pPr>
      <w:r>
        <w:t>审判员汪致咏</w:t>
      </w:r>
    </w:p>
    <w:p>
      <w:pPr>
        <w:jc w:val="left"/>
      </w:pPr>
      <w:r>
        <w:t>二〇二四年四月二十二日</w:t>
      </w:r>
    </w:p>
    <w:p>
      <w:pPr>
        <w:jc w:val="left"/>
      </w:pPr>
      <w:r>
        <w:t>书记员苏泽丰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