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安徽省寿县人民法院</w:t>
      </w:r>
    </w:p>
    <w:p>
      <w:pPr>
        <w:jc w:val="center"/>
      </w:pPr>
      <w:r>
        <w:t>刑事判决书</w:t>
      </w:r>
    </w:p>
    <w:p>
      <w:pPr>
        <w:jc w:val="right"/>
      </w:pPr>
      <w:r>
        <w:t>（2022）皖0422刑初393号</w:t>
      </w:r>
    </w:p>
    <w:p>
      <w:pPr>
        <w:jc w:val="left"/>
      </w:pPr>
      <w:r>
        <w:t>公诉机关寿县人民检察院。</w:t>
      </w:r>
    </w:p>
    <w:p>
      <w:pPr>
        <w:jc w:val="left"/>
      </w:pPr>
      <w:r>
        <w:t>被告人陈亮，男，1998年9月20日出生，初中文化，户籍地安徽省六安市裕安区，住安徽省六安市裕安区，因涉嫌犯有掩饰、隐瞒犯罪所得罪，于2022年8月20日被寿县公安J刑事拘留；经寿县人民检察院批准，于2022年9月27日被寿县公安J逮捕。现羁押于寿县看守所。</w:t>
      </w:r>
    </w:p>
    <w:p>
      <w:pPr>
        <w:jc w:val="left"/>
      </w:pPr>
      <w:r>
        <w:t>辩护人牛犇，安徽英锐律师事务所律师。</w:t>
      </w:r>
    </w:p>
    <w:p>
      <w:pPr>
        <w:jc w:val="left"/>
      </w:pPr>
      <w:r>
        <w:t>寿县人民检察院以寿检刑诉〔2022〕334号起诉书指控被告人陈亮犯掩饰、隐瞒犯罪所得罪，于2022年12月1日向本院提起公诉。本院受理后，适用简易程序，依法组成合议庭，公开开庭审理了本案。寿县人民检察院指派检察员孙业茂出庭支持公诉，被告人陈亮及其辩护人牛犇到庭参加诉讼。本案现已审理终结。</w:t>
      </w:r>
    </w:p>
    <w:p>
      <w:pPr>
        <w:jc w:val="left"/>
      </w:pPr>
      <w:r>
        <w:t>寿县人民检察院指控：2022年8月18日，寿县公安J在核查公安部下发的“断卡”行动线索（编号：ＤＫ2022081500606）时，发现寿县籍居民申某名下账户6217********的中国邮政储蓄银行卡涉嫌电信网络诈骗案件。经侦查发现申某名下的银行卡由被告人陈亮、张某2（另处）、赖某（另处）、邹某（另处）等人组成的“跑分”洗钱团伙操作转账。</w:t>
      </w:r>
    </w:p>
    <w:p>
      <w:pPr>
        <w:jc w:val="left"/>
      </w:pPr>
      <w:r>
        <w:t>2022年7月份至2022年8月份期间，被告人陈亮为牟取非法利益、在明知上线人员从事网络违法犯罪资金转移的情况下，仍接受操作手张某2的邀约，前往合肥、寿县两地参与“跑分”洗钱活动。被告人陈亮在其中负责发展、对接下线人员介绍卡主来提供银行卡进行“跑分”洗钱活动；负责在卡主手机上安装“数字人民币”“京东金融”“云闪付”，“融信”、手机银行等ＡＰＰ方便操作手进行转账；负责在操作手进行转账操作时望风、看管卡主；负责带领卡主前往银行取款现金。被告人陈亮从中非法获利2000元。</w:t>
      </w:r>
    </w:p>
    <w:p>
      <w:pPr>
        <w:jc w:val="left"/>
      </w:pPr>
      <w:r>
        <w:t>具体犯罪事实如下：</w:t>
      </w:r>
    </w:p>
    <w:p>
      <w:pPr>
        <w:jc w:val="left"/>
      </w:pPr>
      <w:r>
        <w:t>1、2022年7月29日，徐某、何某前往寿县寿春镇</w:t>
      </w:r>
    </w:p>
    <w:p>
      <w:pPr>
        <w:jc w:val="left"/>
      </w:pPr>
      <w:r>
        <w:t>将自己办理的银行卡提供给操作手张某2进行网络犯罪资金转移。被告人陈亮在其中负责带领徐某、何某二人前</w:t>
      </w:r>
    </w:p>
    <w:p>
      <w:pPr>
        <w:jc w:val="left"/>
      </w:pPr>
      <w:r>
        <w:t>往银行取款现金共计31200元。陈亮在结识徐某、何某</w:t>
      </w:r>
    </w:p>
    <w:p>
      <w:pPr>
        <w:jc w:val="left"/>
      </w:pPr>
      <w:r>
        <w:t>二人后指使徐某、何某介绍他人提供银行卡来进行“跑</w:t>
      </w:r>
    </w:p>
    <w:p>
      <w:pPr>
        <w:jc w:val="left"/>
      </w:pPr>
      <w:r>
        <w:t>分”洗钱活动，并约定事成后给予徐某、何某一定的报酬；</w:t>
      </w:r>
    </w:p>
    <w:p>
      <w:pPr>
        <w:jc w:val="left"/>
      </w:pPr>
      <w:r>
        <w:t>2、2022年8月2日，汪某、刘某2在徐某、何某二人的介绍下前往寿县寿春镇将自己办理的银行卡提供给操作手赖某进行网络犯罪资金转移。被告人陈亮在其中负责望风、看管卡主、对接下线人员徐某、何某。陈亮在结识汪某后指使汪某介绍他人提供银行卡来进行“跑分”洗钱活动，并约定事成后给予汪某一定的报酬：</w:t>
      </w:r>
    </w:p>
    <w:p>
      <w:pPr>
        <w:jc w:val="left"/>
      </w:pPr>
      <w:r>
        <w:t>3、2022年8月7日，申某、李某2在徐某、何某二人的介绍下前往寿县寿春镇将自己办理的银行卡提供给操作手张某2进行网络犯罪资金转移。被告人陈亮在其中负责用卡主手机安装“跑分”洗钱所需的ＡＰＰ、对接下线人员徐某、何某；</w:t>
      </w:r>
    </w:p>
    <w:p>
      <w:pPr>
        <w:jc w:val="left"/>
      </w:pPr>
      <w:r>
        <w:t>4、2022年8月12日，刘某3、王某在汪某的介绍下</w:t>
      </w:r>
    </w:p>
    <w:p>
      <w:pPr>
        <w:jc w:val="left"/>
      </w:pPr>
      <w:r>
        <w:t>前往寿县安丰镇将自己办理的银行卡提供给操作手张某2进行网络犯罪资金转移。被告人陈亮在其中负责用卡主手机安装“跑分”洗钱所需的ＡＰＰ、对接下线人员汪某；</w:t>
      </w:r>
    </w:p>
    <w:p>
      <w:pPr>
        <w:jc w:val="left"/>
      </w:pPr>
      <w:r>
        <w:t>5、2022年8月13日，夏某在何某的介绍下前往寿县寿春镇将自己办理的银行卡提供给操作手张某2进行网</w:t>
      </w:r>
    </w:p>
    <w:p>
      <w:pPr>
        <w:jc w:val="left"/>
      </w:pPr>
      <w:r>
        <w:t>络犯罪资金转移。被告人陈亮在其中负责对接下线人员何某。</w:t>
      </w:r>
    </w:p>
    <w:p>
      <w:pPr>
        <w:jc w:val="left"/>
      </w:pPr>
      <w:r>
        <w:t>其中：</w:t>
      </w:r>
    </w:p>
    <w:p>
      <w:pPr>
        <w:jc w:val="left"/>
      </w:pPr>
      <w:r>
        <w:t>徐某名下账号为6217********的中国邮政储</w:t>
      </w:r>
    </w:p>
    <w:p>
      <w:pPr>
        <w:jc w:val="left"/>
      </w:pPr>
      <w:r>
        <w:t>蓄银行卡在2022年7月29日共计资金支付结算63055.28元；</w:t>
      </w:r>
    </w:p>
    <w:p>
      <w:pPr>
        <w:jc w:val="left"/>
      </w:pPr>
      <w:r>
        <w:t>何某名下账号为6217********的中国邮政储</w:t>
      </w:r>
    </w:p>
    <w:p>
      <w:pPr>
        <w:jc w:val="left"/>
      </w:pPr>
      <w:r>
        <w:t>蓄银行卡在2022年7月29日共计资金支付结算56007.93元；</w:t>
      </w:r>
    </w:p>
    <w:p>
      <w:pPr>
        <w:jc w:val="left"/>
      </w:pPr>
      <w:r>
        <w:t>汪某名下账号为6221********的中国邮政储蓄</w:t>
      </w:r>
    </w:p>
    <w:p>
      <w:pPr>
        <w:jc w:val="left"/>
      </w:pPr>
      <w:r>
        <w:t>银行卡在2022年8月2日共计资金支付结算113416.83元；</w:t>
      </w:r>
    </w:p>
    <w:p>
      <w:pPr>
        <w:jc w:val="left"/>
      </w:pPr>
      <w:r>
        <w:t>刘某2名下账号为6221********的中国邮政储</w:t>
      </w:r>
    </w:p>
    <w:p>
      <w:pPr>
        <w:jc w:val="left"/>
      </w:pPr>
      <w:r>
        <w:t>蓄银行卡在2022年8月2日共计资金支付结算111281.1元；</w:t>
      </w:r>
    </w:p>
    <w:p>
      <w:pPr>
        <w:jc w:val="left"/>
      </w:pPr>
      <w:r>
        <w:t>申某名下账号为6217********的中国邮政储</w:t>
      </w:r>
    </w:p>
    <w:p>
      <w:pPr>
        <w:jc w:val="left"/>
      </w:pPr>
      <w:r>
        <w:t>蓄银行卡在2022年8月7日共计资金支付结算54453.17元；</w:t>
      </w:r>
    </w:p>
    <w:p>
      <w:pPr>
        <w:jc w:val="left"/>
      </w:pPr>
      <w:r>
        <w:t>李某2名下账号为6221********的中国邮政储蓄</w:t>
      </w:r>
    </w:p>
    <w:p>
      <w:pPr>
        <w:jc w:val="left"/>
      </w:pPr>
      <w:r>
        <w:t>银行卡在2022年8月7日共计资金支付结算34000元；</w:t>
      </w:r>
    </w:p>
    <w:p>
      <w:pPr>
        <w:jc w:val="left"/>
      </w:pPr>
      <w:r>
        <w:t>刘某3名下账号为6228********的中国农业银</w:t>
      </w:r>
    </w:p>
    <w:p>
      <w:pPr>
        <w:jc w:val="left"/>
      </w:pPr>
      <w:r>
        <w:t>行卡在2022年8月12日共计资金支付结算79800元；</w:t>
      </w:r>
    </w:p>
    <w:p>
      <w:pPr>
        <w:jc w:val="left"/>
      </w:pPr>
      <w:r>
        <w:t>王某名下账号为6230********的中国农业银</w:t>
      </w:r>
    </w:p>
    <w:p>
      <w:pPr>
        <w:jc w:val="left"/>
      </w:pPr>
      <w:r>
        <w:t>行卡在2022年8月12日共计资金支付结算126639元；</w:t>
      </w:r>
    </w:p>
    <w:p>
      <w:pPr>
        <w:jc w:val="left"/>
      </w:pPr>
      <w:r>
        <w:t>夏某名下账号为6217********的中国邮政储</w:t>
      </w:r>
    </w:p>
    <w:p>
      <w:pPr>
        <w:jc w:val="left"/>
      </w:pPr>
      <w:r>
        <w:t>蓄银行卡在2022年8月13日共计资金支付结算38624元。</w:t>
      </w:r>
    </w:p>
    <w:p>
      <w:pPr>
        <w:jc w:val="left"/>
      </w:pPr>
      <w:r>
        <w:t>经办案人员比对，刘某2账户中有86163元支付结算系</w:t>
      </w:r>
    </w:p>
    <w:p>
      <w:pPr>
        <w:jc w:val="left"/>
      </w:pPr>
      <w:r>
        <w:t>电信诈骗所得赃款；刘某3账户中有42800元支付结算系电信诈骗所得赃款；汪某账户中有50000元支付结算系电信诈骗所得赃款；王某账户中有51245元支付结算系电信诈骗所得赃款；申某账户中有6800元支付结算系电信诈骗所得赃款。以上电信诈骗犯罪数额总计为237008元。</w:t>
      </w:r>
    </w:p>
    <w:p>
      <w:pPr>
        <w:jc w:val="left"/>
      </w:pPr>
      <w:r>
        <w:t>为证实上述指控，公诉机关当庭宣读、出示了被告人户籍信息，前科查询等书证；被告人陈亮供述与辩解；证人赖某、张某2等人的证言；被害人孟某、李某1等人的陈述；刘某2、徐某等人对被告人陈亮的辨认笔录等证据。公诉机关认为，被告人陈亮为牟取非法利益，明知上游犯罪分子从事网络犯罪资金转移活动，仍听从上线人员安排帮助网络犯罪资金转移，情节严重，其行为触犯了《中华人民共和国刑法》第三百一十二条第一款，犯罪事实清楚，证据确实、充分，应当以掩饰、隐瞒犯罪所得罪追究其刑事责任。被告人陈亮系从犯，适用《中华人民共和国刑法》第二十七条。被告人陈亮认罪认罚，依据《中华人民共和国刑事诉讼法》第十五条的规定，可以从宽处理。建议判处被告人陈亮有期徒刑六个月至一年，并处罚金。</w:t>
      </w:r>
    </w:p>
    <w:p>
      <w:pPr>
        <w:jc w:val="left"/>
      </w:pPr>
      <w:r>
        <w:t>被告人陈亮对指控事实、罪名及量刑建议没有异议，同意适用简易程序，且签字具结，在开庭审理过程中亦无异议。其辩护人牛犇提出的辩护意见是：对公诉机关指控的犯罪事实和罪名无异议，同意公诉机关对被告人的量刑意见。但是起诉书指控的上游犯罪数额不准确，部分被害人有收到返利，返还的钱款不应属于诈骗数额。程焕陈述其转款账户的用户名是王汪某。起诉书指控陈亮指使何某、徐某、汪某介绍他人提供银行卡系孤证。被告人系从犯、初犯、坦白、认罪认罚，被告人愿意退赃并缴纳罚金。建议在量刑幅度内对其从轻处罚。</w:t>
      </w:r>
    </w:p>
    <w:p>
      <w:pPr>
        <w:jc w:val="left"/>
      </w:pPr>
      <w:r>
        <w:t>经审理查明：2022年8月18日，寿县公安J在核查公安部下发的“断卡”行动线索（编号：ＤＫ2022081500606）时，发现寿县籍居民申某名下账户6217********的中国邮政储蓄银行卡涉嫌电信网络诈骗案件。经侦查发现申某名下的银行卡由被告人陈亮、张某2（另处）、赖某（另处）、邹某（另处）等人组成的“跑分”洗钱团伙操作转账。</w:t>
      </w:r>
    </w:p>
    <w:p>
      <w:pPr>
        <w:jc w:val="left"/>
      </w:pPr>
      <w:r>
        <w:t>2022年7月份至2022年8月份期间，被告人陈亮为牟取非法利益、在明知上线人员从事网络违法犯罪资金转移的情况下，仍接受操作手张某2的邀约，前往合肥、寿县两地参与“跑分”洗钱活动。被告人陈亮在其中负责发展、对接下线人员介绍卡主来提供银行卡进行“跑分”洗钱活动；负责在卡主手机上安装“数字人民币”、“京东金融”、“云闪付”、“融信”、手机银行等ＡＰＰ方便操作手进行转账；负责在操作手进行转账操作时望风、看管卡主；负责带领卡主前往银行取款现金。被告人陈亮从中非法获利2000元。</w:t>
      </w:r>
    </w:p>
    <w:p>
      <w:pPr>
        <w:jc w:val="left"/>
      </w:pPr>
      <w:r>
        <w:t>具体犯罪事实如下：</w:t>
      </w:r>
    </w:p>
    <w:p>
      <w:pPr>
        <w:jc w:val="left"/>
      </w:pPr>
      <w:r>
        <w:t>1、2022年7月29日，徐某、何某前往寿县寿春镇</w:t>
      </w:r>
    </w:p>
    <w:p>
      <w:pPr>
        <w:jc w:val="left"/>
      </w:pPr>
      <w:r>
        <w:t>将自己办理的银行卡提供给操作手张某2进行网络犯罪资金转移。被告人陈亮在其中负责带领徐某、何某二人前</w:t>
      </w:r>
    </w:p>
    <w:p>
      <w:pPr>
        <w:jc w:val="left"/>
      </w:pPr>
      <w:r>
        <w:t>往银行取款现金共计31200元。陈亮在结识徐某、何某</w:t>
      </w:r>
    </w:p>
    <w:p>
      <w:pPr>
        <w:jc w:val="left"/>
      </w:pPr>
      <w:r>
        <w:t>二人后指使徐某、何某介绍他人提供银行卡来进行“跑</w:t>
      </w:r>
    </w:p>
    <w:p>
      <w:pPr>
        <w:jc w:val="left"/>
      </w:pPr>
      <w:r>
        <w:t>分”洗钱活动，并约定事成后给予徐某、何某一定的报酬。</w:t>
      </w:r>
    </w:p>
    <w:p>
      <w:pPr>
        <w:jc w:val="left"/>
      </w:pPr>
      <w:r>
        <w:t>2、2022年8月2日，汪某、刘某2在徐某、何某二人的介绍下前往寿县寿春镇将自己办理的银行卡提供给操作手赖某进行网络犯罪资金转移。被告人陈亮在其中负责望风、看管卡主、对接下线人员徐某、何某。陈亮在结识汪某后指使汪某介绍他人提供银行卡来进行“跑分”洗钱活动，并约定事成后给予汪某一定的报酬。汪某账户中有50000元支付结算系电信诈骗所得赃款、刘某2账户中有86163元支付结算系电信诈骗所得赃款。</w:t>
      </w:r>
    </w:p>
    <w:p>
      <w:pPr>
        <w:jc w:val="left"/>
      </w:pPr>
      <w:r>
        <w:t>3、2022年8月7日，申某、李某2在徐某、何某二人的介绍下前往寿县寿春镇将自己办理的银行卡提供给操作手张某2进行网络犯罪资金转移。被告人陈亮在其中负责用卡主手机安装“跑分”洗钱所需的ＡＰＰ、对接下线人员徐某、何某。申某账户中有6800元支付结算系电信诈骗所得赃款。</w:t>
      </w:r>
    </w:p>
    <w:p>
      <w:pPr>
        <w:jc w:val="left"/>
      </w:pPr>
      <w:r>
        <w:t>4、2022年8月12日，刘某3、王某在汪某的介绍下</w:t>
      </w:r>
    </w:p>
    <w:p>
      <w:pPr>
        <w:jc w:val="left"/>
      </w:pPr>
      <w:r>
        <w:t>前往寿县安丰镇将自己办理的银行卡提供给操作手张某2进行网络犯罪资金转移。被告人陈亮在其中负责用卡主手机安装“跑分”洗钱所需的ＡＰＰ、对接下线人员汪某。刘某3账户中有42800元支付结算系电信诈骗所得赃款、王某账户中有51245元支付结算系电信诈骗所得赃款。</w:t>
      </w:r>
    </w:p>
    <w:p>
      <w:pPr>
        <w:jc w:val="left"/>
      </w:pPr>
      <w:r>
        <w:t>5、2022年8月13日，夏某在何某的介绍下前往寿县寿春镇将自己办理的银行卡提供给操作手张某2进行网</w:t>
      </w:r>
    </w:p>
    <w:p>
      <w:pPr>
        <w:jc w:val="left"/>
      </w:pPr>
      <w:r>
        <w:t>络犯罪资金转移。被告人陈亮在其中负责对接下线人员何某。</w:t>
      </w:r>
    </w:p>
    <w:p>
      <w:pPr>
        <w:jc w:val="left"/>
      </w:pPr>
      <w:r>
        <w:t>以上电信诈骗犯罪数额总计为237008元。</w:t>
      </w:r>
    </w:p>
    <w:p>
      <w:pPr>
        <w:jc w:val="left"/>
      </w:pPr>
      <w:r>
        <w:t>另查明：徐某名下账号为6217********的中国邮政储蓄银行卡在2022年7月29日共计资金支付结算63055.28元；</w:t>
      </w:r>
    </w:p>
    <w:p>
      <w:pPr>
        <w:jc w:val="left"/>
      </w:pPr>
      <w:r>
        <w:t>何某名下账号为6217********的中国邮政储</w:t>
      </w:r>
    </w:p>
    <w:p>
      <w:pPr>
        <w:jc w:val="left"/>
      </w:pPr>
      <w:r>
        <w:t>蓄银行卡在2022年7月29日共计资金支付结算56007.93元；</w:t>
      </w:r>
    </w:p>
    <w:p>
      <w:pPr>
        <w:jc w:val="left"/>
      </w:pPr>
      <w:r>
        <w:t>汪某名下账号为6221********的中国邮政储蓄</w:t>
      </w:r>
    </w:p>
    <w:p>
      <w:pPr>
        <w:jc w:val="left"/>
      </w:pPr>
      <w:r>
        <w:t>银行卡在2022年8月2日共计资金支付结算113416.83元；</w:t>
      </w:r>
    </w:p>
    <w:p>
      <w:pPr>
        <w:jc w:val="left"/>
      </w:pPr>
      <w:r>
        <w:t>刘某2名下账号为6221********的中国邮政储</w:t>
      </w:r>
    </w:p>
    <w:p>
      <w:pPr>
        <w:jc w:val="left"/>
      </w:pPr>
      <w:r>
        <w:t>蓄银行卡在2022年8月2日共计资金支付结算111281.1元；</w:t>
      </w:r>
    </w:p>
    <w:p>
      <w:pPr>
        <w:jc w:val="left"/>
      </w:pPr>
      <w:r>
        <w:t>申某名下账号为6217********的中国邮政储</w:t>
      </w:r>
    </w:p>
    <w:p>
      <w:pPr>
        <w:jc w:val="left"/>
      </w:pPr>
      <w:r>
        <w:t>蓄银行卡在2022年8月7日共计资金支付结算54453.17元；</w:t>
      </w:r>
    </w:p>
    <w:p>
      <w:pPr>
        <w:jc w:val="left"/>
      </w:pPr>
      <w:r>
        <w:t>李某2名下账号为6221********的中国邮政储蓄</w:t>
      </w:r>
    </w:p>
    <w:p>
      <w:pPr>
        <w:jc w:val="left"/>
      </w:pPr>
      <w:r>
        <w:t>银行卡在2022年8月7日共计资金支付结算34000元；</w:t>
      </w:r>
    </w:p>
    <w:p>
      <w:pPr>
        <w:jc w:val="left"/>
      </w:pPr>
      <w:r>
        <w:t>刘某3名下账号为6228********的中国农业银</w:t>
      </w:r>
    </w:p>
    <w:p>
      <w:pPr>
        <w:jc w:val="left"/>
      </w:pPr>
      <w:r>
        <w:t>行卡在2022年8月12日共计资金支付结算79800元；</w:t>
      </w:r>
    </w:p>
    <w:p>
      <w:pPr>
        <w:jc w:val="left"/>
      </w:pPr>
      <w:r>
        <w:t>王某名下账号为6230********的中国农业银</w:t>
      </w:r>
    </w:p>
    <w:p>
      <w:pPr>
        <w:jc w:val="left"/>
      </w:pPr>
      <w:r>
        <w:t>行卡在2022年8月12日共计资金支付结算126639元；</w:t>
      </w:r>
    </w:p>
    <w:p>
      <w:pPr>
        <w:jc w:val="left"/>
      </w:pPr>
      <w:r>
        <w:t>夏某名下账号为6217********的中国邮政储</w:t>
      </w:r>
    </w:p>
    <w:p>
      <w:pPr>
        <w:jc w:val="left"/>
      </w:pPr>
      <w:r>
        <w:t>蓄银行卡在2022年8月13日共计资金支付结算38624元。</w:t>
      </w:r>
    </w:p>
    <w:p>
      <w:pPr>
        <w:jc w:val="left"/>
      </w:pPr>
      <w:r>
        <w:t>上述事实，有经当庭举证、质证，本院予以确认的下列证据证实：</w:t>
      </w:r>
    </w:p>
    <w:p>
      <w:pPr>
        <w:jc w:val="left"/>
      </w:pPr>
      <w:r>
        <w:t>被告人户籍信息，前科查询，受案登记表，归案经过说明，国家反诈大数据平台下载的立案决定书和报案材料，申某、刘某2、徐某、何某、汪某、刘某3、王某、周某、夏某、李某2涉案账户往来；被告人陈亮供述与辩解；证人赖某、张某2、邹某、申某、刘某2、徐某、何某、汪某、金某、刘某3、王某、周某、夏某、李某2、李某3、杨某证言；被害人孟某、李某1、孙某、赵某、刘某1、宫某、黄某、陈某、张某1、董某、蒋某的陈述；刘某2、徐某、何某、汪某、金某、刘某3、王某、夏某、李某2对被告人陈亮的辨认笔录。</w:t>
      </w:r>
    </w:p>
    <w:p>
      <w:pPr>
        <w:jc w:val="left"/>
      </w:pPr>
      <w:r>
        <w:t>本院认为：被告人陈亮为牟取非法利益，明知上游犯罪分子从事网络犯罪资金转移活动，仍听从上线人员安排帮助网络犯罪资金转移，犯罪数额达237008元，情节严重，其行为触犯刑法，构成掩饰、隐瞒犯罪所得罪。公诉机关指控成立，依法予以支持。被告人陈亮在共同犯罪中起次要作用，系从犯，对其减轻处罚；被告人陈亮坦白、认罪认罚，可对其从轻处罚。公诉机关量刑建议适当，予以采纳。对辩护人提出的与上述相应的辩护意见予以采纳，其余辩护意见不予采纳。根据被告人陈亮犯罪的事实、犯罪的性质、情节和对于社会的危害程度，依照《中华人民共和国刑法》第三百一十二条第一款，第二十五条第一款，第二十七条，第五十二条，第五十三条，第六十一条，第六十四条，第六十七条第三款，《最高人民法院关于审理掩饰、隐瞒犯罪所得、犯罪所得收益刑事案件适用法律若干问题的解释》第三条第一款第（一）项及《中华人民共和国刑事诉讼法》第二百零一条第一款之规定，判决如下：</w:t>
      </w:r>
    </w:p>
    <w:p>
      <w:pPr>
        <w:jc w:val="left"/>
      </w:pPr>
      <w:r>
        <w:t>一、被告人陈亮犯掩饰、隐瞒犯罪所得罪，判处有期徒刑一年，并处罚金人民币一万元。</w:t>
      </w:r>
    </w:p>
    <w:p>
      <w:pPr>
        <w:jc w:val="left"/>
      </w:pPr>
      <w:r>
        <w:t>（刑期从判决执行之日起计算。判决执行以前先行羁押的，羁押一日折抵刑期一日。即自2022年8月20日起至2023年8月19日止。罚金已缴纳）。</w:t>
      </w:r>
    </w:p>
    <w:p>
      <w:pPr>
        <w:jc w:val="left"/>
      </w:pPr>
      <w:r>
        <w:t>二、对被告人陈亮违法所得人民币二千元，予以追缴（已追缴）。</w:t>
      </w:r>
    </w:p>
    <w:p>
      <w:pPr>
        <w:jc w:val="left"/>
      </w:pPr>
      <w:r>
        <w:t>如不服本判决，可在接到判决书的第二日起十日内，通过本院或者直接向安徽省淮南市中级人民法院提出上诉。书面上诉的，应当提交上诉状正本一份，副本三份。</w:t>
      </w:r>
    </w:p>
    <w:p>
      <w:pPr>
        <w:jc w:val="left"/>
      </w:pPr>
      <w:r>
        <w:t>审　判　长　　汪　慧</w:t>
      </w:r>
    </w:p>
    <w:p>
      <w:pPr>
        <w:jc w:val="left"/>
      </w:pPr>
      <w:r>
        <w:t>审　判　员　　叶世新</w:t>
      </w:r>
    </w:p>
    <w:p>
      <w:pPr>
        <w:jc w:val="left"/>
      </w:pPr>
      <w:r>
        <w:t>人民陪审员　　陶良定</w:t>
      </w:r>
    </w:p>
    <w:p>
      <w:pPr>
        <w:jc w:val="left"/>
      </w:pPr>
      <w:r>
        <w:t>二〇二二年十二月十二日</w:t>
      </w:r>
    </w:p>
    <w:p>
      <w:pPr>
        <w:jc w:val="left"/>
      </w:pPr>
      <w:r>
        <w:t>书　记　员　　闫　康</w:t>
      </w:r>
    </w:p>
    <w:p>
      <w:pPr>
        <w:jc w:val="left"/>
      </w:pPr>
      <w:r>
        <w:t>附：本案相关法律条文</w:t>
      </w:r>
    </w:p>
    <w:p>
      <w:pPr>
        <w:jc w:val="left"/>
      </w:pPr>
      <w:r>
        <w:t>一、《中华人民共和国刑法》</w:t>
      </w:r>
    </w:p>
    <w:p>
      <w:pPr>
        <w:jc w:val="left"/>
      </w:pPr>
      <w:r>
        <w:t>第三百一十二条明知是犯罪所得及其产生的收益而予以窝藏、转移、收购、代为销售或者以其他方法掩饰、隐瞒的，处三年以下有期徒刑、拘役或管制，并处或者单处罚金；情节严重的，处三年以上七年以下有期徒刑，并处罚金。</w:t>
      </w:r>
    </w:p>
    <w:p>
      <w:pPr>
        <w:jc w:val="left"/>
      </w:pPr>
      <w:r>
        <w:t>单位犯前款罪的，对单位判处罚金，并对直接负责的主管人员和其他直接责任人员，依照前款的规定处罚。</w:t>
      </w:r>
    </w:p>
    <w:p>
      <w:pPr>
        <w:jc w:val="left"/>
      </w:pPr>
      <w:r>
        <w:t>第二十五条共同犯罪是指二人以上共同故意犯罪。</w:t>
      </w:r>
    </w:p>
    <w:p>
      <w:pPr>
        <w:jc w:val="left"/>
      </w:pPr>
      <w:r>
        <w:t>二人以上共同过失犯罪，不以共同犯罪论处；应当负刑事责任的，按照他们所犯的罪分别处罚。</w:t>
      </w:r>
    </w:p>
    <w:p>
      <w:pPr>
        <w:jc w:val="left"/>
      </w:pPr>
      <w:r>
        <w:t>第二十七条在共同犯罪中起次要或者辅助作用的，是从犯。</w:t>
      </w:r>
    </w:p>
    <w:p>
      <w:pPr>
        <w:jc w:val="left"/>
      </w:pPr>
      <w:r>
        <w:t>对于从犯，应当从轻、减轻处罚或者免除处罚。</w:t>
      </w:r>
    </w:p>
    <w:p>
      <w:pPr>
        <w:jc w:val="left"/>
      </w:pPr>
      <w:r>
        <w:t>第五十二条判处罚金，应当根据犯罪情节决定罚金数额。</w:t>
      </w:r>
    </w:p>
    <w:p>
      <w:pPr>
        <w:jc w:val="left"/>
      </w:pPr>
      <w:r>
        <w:t>第五十三条罚金在判决指定的期限内一次或者分期缴纳。期满不缴纳的，强制缴纳。对于不能全部缴纳罚金的，人民法院在任何时候发现被执行人有可以执行的财产，应当随时追缴。</w:t>
      </w:r>
    </w:p>
    <w:p>
      <w:pPr>
        <w:jc w:val="left"/>
      </w:pPr>
      <w:r>
        <w:t>由于遭遇不能抗拒的灾祸等原因缴纳确实有困难的，经人民法院裁定，可以延期缴纳、酌情减少或者免除。</w:t>
      </w:r>
    </w:p>
    <w:p>
      <w:pPr>
        <w:jc w:val="left"/>
      </w:pPr>
      <w:r>
        <w:t>第六十一条对于犯罪分子决定刑罚的时候，应当根据犯罪的事实、犯罪的性质、情节和对于社会的危害程度，依照本法的有关规定判处。</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第六十七条犯罪以后自动投案，如实供述自己的罪行的，是自首。对于自首的犯罪分子，可以从轻或者减轻处罚。其中，犯罪较轻的，可以免除处罚。</w:t>
      </w:r>
    </w:p>
    <w:p>
      <w:pPr>
        <w:jc w:val="left"/>
      </w:pPr>
      <w:r>
        <w:t>被采取强制措施的犯罪嫌疑人、被告人和正在服刑的罪犯，如实供述司法机关还未掌握的本人其他罪行的，以自首论。</w:t>
      </w:r>
    </w:p>
    <w:p>
      <w:pPr>
        <w:jc w:val="left"/>
      </w:pPr>
      <w:r>
        <w:t>犯罪嫌疑人虽不具有前两款规定的自首情节，但是如实供述自己罪行的，可以从轻处罚；因其如实供述自己罪行，避免特别严重后果发生的，可以减轻处罚。</w:t>
      </w:r>
    </w:p>
    <w:p>
      <w:pPr>
        <w:jc w:val="left"/>
      </w:pPr>
      <w:r>
        <w:t>二、《最高人民法院关于审理掩饰、隐瞒犯罪所得、犯罪所得收益刑事案件适用法律若干问题的解释》</w:t>
      </w:r>
    </w:p>
    <w:p>
      <w:pPr>
        <w:jc w:val="left"/>
      </w:pPr>
      <w:r>
        <w:t>第三条掩饰、隐瞒犯罪所得及其产生的收益，具有下列情形之一的，应当认定为刑法第三百一十二条第一款规定的“情节严重”：</w:t>
      </w:r>
    </w:p>
    <w:p>
      <w:pPr>
        <w:jc w:val="left"/>
      </w:pPr>
      <w:r>
        <w:t>（一）掩饰、隐瞒犯罪所得及其产生的收益价值总额达到十万元以上的；</w:t>
      </w:r>
    </w:p>
    <w:p>
      <w:pPr>
        <w:jc w:val="left"/>
      </w:pPr>
      <w:r>
        <w:t>（二）掩饰、隐瞒犯罪所得及其产生的收益十次以上，或者三次以上且价值总额达到五万元以上的；</w:t>
      </w:r>
    </w:p>
    <w:p>
      <w:pPr>
        <w:jc w:val="left"/>
      </w:pPr>
      <w:r>
        <w:t>（三）掩饰、隐瞒的犯罪所得系电力设备、交通设施、广播电视设施、公用电信设施、军事设施或者救灾、抢险、防汛、优抚、扶贫、移民、救济款物，价值总额达到五万元以上的；</w:t>
      </w:r>
    </w:p>
    <w:p>
      <w:pPr>
        <w:jc w:val="left"/>
      </w:pPr>
      <w:r>
        <w:t>（四）掩饰、隐瞒行为致使上游犯罪无法及时查处，并造成公私财物重大损失无法挽回或其他严重后果的；</w:t>
      </w:r>
    </w:p>
    <w:p>
      <w:pPr>
        <w:jc w:val="left"/>
      </w:pPr>
      <w:r>
        <w:t>（五）实施其他掩饰、隐瞒犯罪所得及其产生的收益行为，严重妨害司法机关对上游犯罪予以追究的。</w:t>
      </w:r>
    </w:p>
    <w:p>
      <w:pPr>
        <w:jc w:val="left"/>
      </w:pPr>
      <w:r>
        <w:t>司法解释对掩饰、隐瞒涉及机动车、计算机信息系统数据、计算机信息系统控制权的犯罪所得及其产生的收益行为认定“情节严重”已有规定的，审理此类案件依照该规定。</w:t>
      </w:r>
    </w:p>
    <w:p>
      <w:pPr>
        <w:jc w:val="left"/>
      </w:pPr>
      <w:r>
        <w:t>三、《中华人民共和国刑事诉讼法》</w:t>
      </w:r>
    </w:p>
    <w:p>
      <w:pPr>
        <w:jc w:val="left"/>
      </w:pPr>
      <w:r>
        <w:t>第二百零一条对于认罪认罚案件，人民法院依法作出判决时，一般应当采纳人民检察院指控的罪名和量刑建议，但有下列情形的除外：</w:t>
      </w:r>
    </w:p>
    <w:p>
      <w:pPr>
        <w:jc w:val="left"/>
      </w:pPr>
      <w:r>
        <w:t>（一）被告人的行为不构成犯罪或者不应当追究其刑事责任的；</w:t>
      </w:r>
    </w:p>
    <w:p>
      <w:pPr>
        <w:jc w:val="left"/>
      </w:pPr>
      <w:r>
        <w:t>（二）被告人违背意愿认罪认罚的；</w:t>
      </w:r>
    </w:p>
    <w:p>
      <w:pPr>
        <w:jc w:val="left"/>
      </w:pPr>
      <w:r>
        <w:t>（三）被告人否认指控的犯罪事实的；</w:t>
      </w:r>
    </w:p>
    <w:p>
      <w:pPr>
        <w:jc w:val="left"/>
      </w:pPr>
      <w:r>
        <w:t>（四）起诉指控的罪名与审理认定的罪名不一致的；</w:t>
      </w:r>
    </w:p>
    <w:p>
      <w:pPr>
        <w:jc w:val="left"/>
      </w:pPr>
      <w:r>
        <w:t>（五）其他可能影响公正审判的情形。</w:t>
      </w:r>
    </w:p>
    <w:p>
      <w:pPr>
        <w:jc w:val="left"/>
      </w:pPr>
      <w:r>
        <w:t>人民法院经审理认为量刑建议明显不当，或者被告人、辩护人对量刑建议提出异议的，人民检察院可以调整量刑建议。人民检察院不调整量刑建议或者调整量刑建议后仍然明显不当的，人民法院应当依法作出判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