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湖南省祁阳市人民法院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（2023）湘1121刑初11号</w:t>
      </w:r>
    </w:p>
    <w:p>
      <w:pPr>
        <w:jc w:val="left"/>
      </w:pPr>
      <w:r>
        <w:t>公诉机关湖南省祁阳市人民检察院。</w:t>
      </w:r>
    </w:p>
    <w:p>
      <w:pPr>
        <w:jc w:val="left"/>
      </w:pPr>
      <w:r>
        <w:t>被告人黄晨林，男，2004年1月14日出生于湖南省祁阳市，初中文化，无业，住祁阳市。因涉嫌掩饰、隐瞒犯罪所得罪，于2022年11月18日被祁阳市XX取保候审，2023年1月10日经本院决定逮捕，因疫情原因，祁阳市XX局未执行逮捕。现在家。</w:t>
      </w:r>
    </w:p>
    <w:p>
      <w:pPr>
        <w:jc w:val="left"/>
      </w:pPr>
      <w:r>
        <w:t>湖南省祁阳市人民检察院以永祁检刑诉〔2022〕620号起诉书指控被告人黄晨林犯掩饰、隐瞒犯罪所得罪，向本院提起公诉。本院于2023年1月4日受理后，依法适用速裁程序公开开庭审理了本案。湖南省祁阳市人民检察院指派检察官金建阳出庭支持公诉，被告人黄晨林到庭参加诉讼。现已审理终结。</w:t>
      </w:r>
    </w:p>
    <w:p>
      <w:pPr>
        <w:jc w:val="left"/>
      </w:pPr>
      <w:r>
        <w:t>公诉机关指控：2022年8月3日，被告人黄晨林为获取非法利益，明知他人是用银行卡“洗钱”即转移犯罪所得的情况下，依旧出借自己名下的一张中国建设银行卡，并告知银行卡及手机数字人民币ＡＰＰ等登录支付密码，在转账过程中配合扫脸认证帮助他人转移非法所得。经查实被告人黄晨林名下的中国建设银行卡于涉案期间转入97898元，转出97898元，总流水共195796元，涉及两起网络诈骗案，分别是张某被网络诈骗案和陈某被电信诈骗案，其中2022年8月3日20时48分张某转入8000元至被告人黄晨林银行账户，同日21时04分被诈骗人陈某转入45000元至被告人黄晨林银行账户，随后被非法转移。</w:t>
      </w:r>
    </w:p>
    <w:p>
      <w:pPr>
        <w:jc w:val="left"/>
      </w:pPr>
      <w:r>
        <w:t>2022年11月14日16时许，被告人黄晨林主动到祁阳市XX局进宝塘派出所投案，并自愿如实供述自己的罪行。</w:t>
      </w:r>
    </w:p>
    <w:p>
      <w:pPr>
        <w:jc w:val="left"/>
      </w:pPr>
      <w:r>
        <w:t>公诉机关提交了1、受立案文书、到案经过、电子证据提取笔录、数字人民币ＡＰＰ转账记录、微信转账记录、调取证据通知书、银行卡交易流水、户籍证明等书证；2、证人陈某、张某的证言；3、被告人黄晨林的供述与辩解；4、视听资料等证据证实。</w:t>
      </w:r>
    </w:p>
    <w:p>
      <w:pPr>
        <w:jc w:val="left"/>
      </w:pPr>
      <w:r>
        <w:t>公诉机关认为，被告人黄晨林与他人结伙，明知是犯罪所得而予以协助转移，造成公私财物损失无法挽回，应当以掩饰、隐瞒犯罪所得罪追究其刑事责任；在共同犯罪中，被告人黄晨林系从犯，有自首情节，自愿认罪认罚。建议对被告人黄晨林判处拘役五个月，并处罚金人民币二千元。</w:t>
      </w:r>
    </w:p>
    <w:p>
      <w:pPr>
        <w:jc w:val="left"/>
      </w:pPr>
      <w:r>
        <w:t>被告人黄晨林对指控事实、罪名及量刑建议没有异议，同意适用速裁程序，在开庭审理过程中亦无异议。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本院认为，被告人黄晨林构成掩饰、隐瞒犯罪所得罪。公诉机关的指控成立。在共同犯罪中，被告人黄晨林起次要作用，系从犯，应当从轻、减轻处罚。被告人黄晨林主动投案，到案后如实供述自己的罪行，系自首，可以从轻或减轻处罚。被告人黄晨林自愿认罪认罚，可以依法从宽处理。公诉机关的量刑建议适当，本院予以采纳。依照《中华人民共和国刑法》第三百一十二条第一款、第二十五条第一款、第二十七条、第五十二条、第六十七条第一款和《中华人民共和国刑事诉讼法》第十五条的规定，判决如下：</w:t>
      </w:r>
    </w:p>
    <w:p>
      <w:pPr>
        <w:jc w:val="left"/>
      </w:pPr>
      <w:r>
        <w:t>被告人黄晨林犯掩饰、隐瞒犯罪所得罪，判处拘役五个月，并处罚金人民币二千元（已缴纳）。</w:t>
      </w:r>
    </w:p>
    <w:p>
      <w:pPr>
        <w:jc w:val="left"/>
      </w:pPr>
      <w:r>
        <w:t>（刑期从判决执行之日起计算。判决执行以前先行羁押的，羁押一日折抵刑期一日。）</w:t>
      </w:r>
    </w:p>
    <w:p>
      <w:pPr>
        <w:jc w:val="left"/>
      </w:pPr>
      <w:r>
        <w:t>如不服本判决，可在接到判决书的第二日起十日内，通过本院或者直接向永州市中级人民法院提出上诉。书面上诉的，应当提交上诉状正本一份，副本五份。</w:t>
      </w:r>
    </w:p>
    <w:p>
      <w:pPr>
        <w:jc w:val="left"/>
      </w:pPr>
      <w:r>
        <w:t>审 判 员　蒋文胜</w:t>
      </w:r>
    </w:p>
    <w:p>
      <w:pPr>
        <w:jc w:val="left"/>
      </w:pPr>
      <w:r>
        <w:t>二〇二三年一月十一日</w:t>
      </w:r>
    </w:p>
    <w:p>
      <w:pPr>
        <w:jc w:val="left"/>
      </w:pPr>
      <w:r>
        <w:t>法官助理　郑　峰</w:t>
      </w:r>
    </w:p>
    <w:p>
      <w:pPr>
        <w:jc w:val="left"/>
      </w:pPr>
      <w:r>
        <w:t>书 记 员　刘汉卿</w:t>
      </w:r>
    </w:p>
    <w:p>
      <w:pPr>
        <w:jc w:val="left"/>
      </w:pPr>
      <w:r>
        <w:t>附相关法律条文：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二人以上共同过失犯罪，不以共同犯罪论处；应当负刑事责任的，按照他们所犯的罪分别处罚。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