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湖南省株洲市荷塘区人民法院</w:t>
      </w:r>
    </w:p>
    <w:p>
      <w:pPr>
        <w:jc w:val="center"/>
      </w:pPr>
      <w:r>
        <w:t>刑事判决书</w:t>
      </w:r>
    </w:p>
    <w:p>
      <w:pPr>
        <w:jc w:val="right"/>
      </w:pPr>
      <w:r>
        <w:t>（2023）湘0202刑初103号</w:t>
      </w:r>
    </w:p>
    <w:p>
      <w:pPr>
        <w:jc w:val="left"/>
      </w:pPr>
      <w:r>
        <w:t>公诉机关湖南省株洲市荷塘区人民检察院。</w:t>
      </w:r>
    </w:p>
    <w:p>
      <w:pPr>
        <w:jc w:val="left"/>
      </w:pPr>
      <w:r>
        <w:t>被告人黎上廷，男，1989年10月5日出生，初中肄业文化，无业，户籍所在地即××：湖南省张家界市永定区茅岩河镇青安村李家组064号。因涉嫌犯掩饰、隐瞒犯罪所得罪，于2023年2月1日被株洲市某局经济开发区分局取保候审，于同年2月20日被株洲市荷塘区人民检察院重新取保候审，于同年4月6日被本院决定逮捕，于同日被株洲市某局经济开发区分局执行逮捕。现羁押于株洲市看守所。</w:t>
      </w:r>
    </w:p>
    <w:p>
      <w:pPr>
        <w:jc w:val="left"/>
      </w:pPr>
      <w:r>
        <w:t>指定辩护人胡四喜，湖南法达律师事务所律师。</w:t>
      </w:r>
    </w:p>
    <w:p>
      <w:pPr>
        <w:jc w:val="left"/>
      </w:pPr>
      <w:r>
        <w:t>被告人邹潇风，男，2000年9月27日出生，小学文化，无业，户籍所在地即××：湖南省张家界市永定区新桥镇郑家坪村沙堡组。因涉嫌犯掩饰、隐瞒犯罪所得罪，于2023年1月31日被株洲市某局经济开发区分局取保候审，于同年2月20日被株洲市荷塘区人民检察院重新取保候审，于同年4月6日被本院决定逮捕，于同日被株洲市某局经济开发区分局执行逮捕。现羁押于株洲市看守所。</w:t>
      </w:r>
    </w:p>
    <w:p>
      <w:pPr>
        <w:jc w:val="left"/>
      </w:pPr>
      <w:r>
        <w:t>指定辩护人谢艳平，湖南湘亚律师事务所律师。</w:t>
      </w:r>
    </w:p>
    <w:p>
      <w:pPr>
        <w:jc w:val="left"/>
      </w:pPr>
      <w:r>
        <w:t>湖南省株洲市荷塘区人民检察院以株荷检刑诉〔2023〕78号起诉书指控被告人黎上廷、邹潇风犯掩饰、隐瞒犯罪所得罪，向本院提起公诉。本院于2023年4月3日受理后，依法适用普通程序，由审判员文勇担任审判长，与人民陪审员周根新、朱允芳组成合议庭，书记员舒敏担任记录，公开开庭进行了审理，湖南省株洲市荷塘区人民检察院指派检察员杨开中出庭支持公诉，被告人黎上廷及其指定辩护人胡四喜、被告人邹潇风及其指定辩护人谢艳平到庭参加了诉讼。现已审理终结。</w:t>
      </w:r>
    </w:p>
    <w:p>
      <w:pPr>
        <w:jc w:val="left"/>
      </w:pPr>
      <w:r>
        <w:t>湖南省株洲市荷塘区人民检察院指控：2022年10月21日至11月初，被告人黎上廷在明知他人使用自己的银行卡网络犯罪嫌疑人转移资金的情况下，仍将其个人的邮政储蓄银行卡（6217××××1052）及取款密码提供给邓海（在逃）用于转移资金，邓海通过ＡＴＭ机取款、数字人民币转账和微信转账等方式将资金进行转移。经查，其提供的银行卡共计转移网络犯罪资金68418元。其中已查实夏某被诈骗资金2000元，赵某（使用吴奎涛银行卡转账）被诈骗资金1500元，乔某被诈骗资金7680元流入黎上廷所提供的邮政储蓄银行卡账户。</w:t>
      </w:r>
    </w:p>
    <w:p>
      <w:pPr>
        <w:jc w:val="left"/>
      </w:pPr>
      <w:r>
        <w:t>2022年11月初，被告人黎上廷与邓海、黄文星（在逃）合谋通过找人提供银行卡来转移网络犯罪资金，而从中非法获利，三人分工负责。黎上廷纠集被告人邹潇风提供其个人名下的长沙银行卡6214××××0189（开户行为株洲云龙支行）、农业银行6228××××9876、邮政储蓄银行6217××××6568在张家界市永定区××路的一网吧包厢内，配合邓海、黄文星等人进行网银人脸识别和密码身份认证，共计转移资金102875元。其中已查实付某被诈骗资金3000元，叶某被诈骗资金9176元流入邹潇风所提供的上述银行卡账户。</w:t>
      </w:r>
    </w:p>
    <w:p>
      <w:pPr>
        <w:jc w:val="left"/>
      </w:pPr>
      <w:r>
        <w:t>被告人黎上廷供述其非法获利2,500元，被告人邹潇风供述其非法获利3,000元。</w:t>
      </w:r>
    </w:p>
    <w:p>
      <w:pPr>
        <w:jc w:val="left"/>
      </w:pPr>
      <w:r>
        <w:t>2023年1月31日，被告人邹潇风在湖南省张家界市永定区××街道××小区附近被某机关抓获到案。到案后，如实供述了全部犯罪事实。</w:t>
      </w:r>
    </w:p>
    <w:p>
      <w:pPr>
        <w:jc w:val="left"/>
      </w:pPr>
      <w:r>
        <w:t>2023年2月1日，被告人黎上廷在湖南省张家界市永定区××路××巷附近被某机关抓获到案。到案后，如实供述了全部犯罪事实。</w:t>
      </w:r>
    </w:p>
    <w:p>
      <w:pPr>
        <w:jc w:val="left"/>
      </w:pPr>
      <w:r>
        <w:t>为证明上述指控，公诉机关提交了书证、证人证言、被告人的供述与辩解、提取、辨认笔录等证据。</w:t>
      </w:r>
    </w:p>
    <w:p>
      <w:pPr>
        <w:jc w:val="left"/>
      </w:pPr>
      <w:r>
        <w:t>公诉机关认为，被告人黎上廷、邹潇风明知是犯罪所得仍使用其名下的银行卡帮助网络犯罪嫌疑人转移资金，其行为触犯了《中华人民共和国刑法》第三百一十二条第一款之规定，犯罪事实清楚，证据确实、充分，应当以掩饰、隐瞒犯罪所得罪追究其刑事责任。在掩饰、隐瞒犯罪所得罪中，被告人黎上廷、邹潇风与上游犯罪是共同犯罪，黎上廷、邹潇风均起次要作用，均系从犯，适用《中华人民共和国刑法》第二十五条第一款、第二十七条的规定。在审查起诉阶段，被告人黎上廷、邹潇风均自愿认罪认罚，签署了认罪认罚具结书，适用《中华人民共和国刑事诉讼法》第十五条之规定。建议判处被告人黎上廷有期徒刑八个月，并处罚金；建议判处被告人邹潇风拘役四个月，并处罚金。违法所得，适用《中华人民共和国刑法》第六十四条之规定，予以追缴。根据《中华人民共和国刑事诉讼法》第一百六十七条之规定，提起公诉，请依法判决。</w:t>
      </w:r>
    </w:p>
    <w:p>
      <w:pPr>
        <w:jc w:val="left"/>
      </w:pPr>
      <w:r>
        <w:t>庭审中，公诉机关以被告人黎上廷在审判阶段退还违法所得人民币2,500元，并自愿退赔被害人损失23,356元为由调整量刑建议为建议判处被告人黎上廷拘役五个月，并处罚金。</w:t>
      </w:r>
    </w:p>
    <w:p>
      <w:pPr>
        <w:jc w:val="left"/>
      </w:pPr>
      <w:r>
        <w:t>被告人黎上廷在开庭审理过程中对公诉机关指控其犯掩饰、隐瞒犯罪所得罪的犯罪事实及罪名没有异议，且自愿认罪认罚。</w:t>
      </w:r>
    </w:p>
    <w:p>
      <w:pPr>
        <w:jc w:val="left"/>
      </w:pPr>
      <w:r>
        <w:t>指定辩护人胡四喜提出的辩护意见是：对公诉机关指控被告人黎上廷掩饰、隐瞒犯罪所得罪没有异议，但被告人黎上廷有以下从轻、减轻处罚情节：1、被告人黎上廷在他人的要求下提供银行卡，对于何时使用、如何使用，黎上廷没有主动权，在整个过程中所起的作用较小，系从犯。2、案发以后，被告人黎上廷如实交代了案件事实，协助办案人员查清案情，系坦白。3、案发以后，被告人黎上廷家属代黎上廷退还违法所得2,500元，自愿退赔了黎上廷银行卡上及同案人邹潇风名下银行卡上关联被害人的损失23,356元，并预交了罚金5,000元，共计30,856元。4、被告人黎上廷配合办案人员，查清案情，到案后即表示自愿认罪认罚，并在审查起诉阶段签署了认罪认罚具结书，可见其认罪态度好，悔罪表现明显，社会危害性不大，可以从轻处罚。5、被告人黎上廷没有前科劣迹，一直表现良好，本次系初犯。基于以上情节，请求法院对被告人黎上廷从轻、减轻处罚。</w:t>
      </w:r>
    </w:p>
    <w:p>
      <w:pPr>
        <w:jc w:val="left"/>
      </w:pPr>
      <w:r>
        <w:t>被告人邹潇风在开庭审理过程中对公诉机关指控其犯掩饰、隐瞒犯罪所得罪的犯罪事实及罪名没有异议，且自愿认罪认罚。</w:t>
      </w:r>
    </w:p>
    <w:p>
      <w:pPr>
        <w:jc w:val="left"/>
      </w:pPr>
      <w:r>
        <w:t>指定辩护人谢艳平提出的辩护意见是：1、本案系共同犯罪，被告人邹潇风在本案中所起作用较小，应认定为从犯，依法应当从轻或者减轻处罚。2、被告人邹潇风自愿认罪认罚，依法应当从轻处罚。3、本案中被告人邹潇风年轻尚轻，系家中独子，其父亲是二级残疾人，母亲全身被烧伤，家庭经济困难，这次犯罪也是涉世未深，现在非常悔恨，此次犯罪也是初犯、偶犯，希望法庭能给他一次改过自新的机会，对他从轻处罚。</w:t>
      </w:r>
    </w:p>
    <w:p>
      <w:pPr>
        <w:jc w:val="left"/>
      </w:pPr>
      <w:r>
        <w:t>经审理查明，2022年10月21日至11月初，被告人黎上廷在明知他人使用自己的银行卡帮助网络犯罪嫌疑人转移资金的情况下，仍将其个人的中国邮政储蓄银行卡（开户行：中国邮政储蓄银行张家界市青安坪乡营业所，卡号：6217********）及取款密码提供给邓海（在逃）用于转移资金，邓海通过ＡＴＭ机取款、数字人民币转账和微信转账等方式将资金进行转移。经查，被告人黎上廷提供的中国邮政储蓄银行卡共计转移网络犯罪资金68418元，其中已查实：贵州省贵安新区的夏某被诈骗资金2000元，山东省沂水县的赵某（使用吴奎涛银行卡转账）被诈骗资金1500元，江苏省高邮市的乔某被诈骗资金7680元，共计被诈骗资金11180元均流入黎上廷所提供的中国邮政储蓄银行卡账户。</w:t>
      </w:r>
    </w:p>
    <w:p>
      <w:pPr>
        <w:jc w:val="left"/>
      </w:pPr>
      <w:r>
        <w:t>2022年11月初，被告人黎上廷与邓海、黄文星（在逃）合谋通过找人提供银行卡来转移网络犯罪资金，而从中非法获利，三人分工负责。黎上廷纠集被告人邹潇风提供其个人名下的长沙银行卡（开户行：长沙银行股份有限公司株洲云龙支行，卡号：6214********）、中国农业银行卡（卡号：6228********）、中国邮政储蓄银行卡（开户行：中国邮政储蓄银行东莞市华南摩尔营业所，卡号：6217********）在张家界市永定区××路的一网吧包厢内，配合邓海、黄文星等人进行网银人脸识别和密码身份认证，共计转移资金102875元，其中已查实：广东省东莞市的付某被诈骗资金3000元，浙江省宁波市的叶某被诈骗资金9176元，共计被诈骗资金12176元均流入邹潇风所提供的上述银行卡账户。</w:t>
      </w:r>
    </w:p>
    <w:p>
      <w:pPr>
        <w:jc w:val="left"/>
      </w:pPr>
      <w:r>
        <w:t>经庭审查明，被告人黎上廷非法获利2,500元，被告人邹潇风非法获利3,000元。</w:t>
      </w:r>
    </w:p>
    <w:p>
      <w:pPr>
        <w:jc w:val="left"/>
      </w:pPr>
      <w:r>
        <w:t>2023年1月31日9时许，某机关在湖南省张家界市永定区××街道××小区附近将被告人邹潇风抓获归案。</w:t>
      </w:r>
    </w:p>
    <w:p>
      <w:pPr>
        <w:jc w:val="left"/>
      </w:pPr>
      <w:r>
        <w:t>2023年2月1日14时许，某机关在湖南省张家界市永定区××路××巷附近将被告人黎上廷抓获归案。</w:t>
      </w:r>
    </w:p>
    <w:p>
      <w:pPr>
        <w:jc w:val="left"/>
      </w:pPr>
      <w:r>
        <w:t>到案后，被告人黎上廷、邹潇风如实供述了全部犯罪事实，且自愿认罪认罚。在本院审理过程中，被告人黎上廷的家属代被告人黎上廷退还违法所得2,500元，自愿退赔被害人损失23,356元，并预交罚金5,000元。</w:t>
      </w:r>
    </w:p>
    <w:p>
      <w:pPr>
        <w:jc w:val="left"/>
      </w:pPr>
      <w:r>
        <w:t>以上事实，有经庭审质证、确认的接报案登记表、接报案回执、受案登记表、立案决定书、取保候审决定书、辨认笔录、提取笔录、交易记录截图、微信截图、调取证据通知书、长沙银行个人账户清单及个人账户明细对账单、中国邮政储蓄银行查询账户明细、微信支付交易明细证明、支付宝交易流水证明、证人夏某、赵某、乔某、付某、叶某的证言、被告人黎上廷、邹潇风的供述和辩解、抓获经过、前科情况说明、户籍信息、银行转账电子回单、湖南省非税收入电子缴款收据等证据证明，足以认定。</w:t>
      </w:r>
    </w:p>
    <w:p>
      <w:pPr>
        <w:jc w:val="left"/>
      </w:pPr>
      <w:r>
        <w:t>本院认为，被告人黎上廷、邹潇风明知是犯罪所得仍使用其名下的银行卡帮助网络犯罪嫌疑人转移资金，其行为已构成掩饰、隐瞒犯罪所得罪。公诉机关指控被告人黎上廷、邹潇风犯掩饰、隐瞒犯罪所得罪的罪名成立。在掩饰、隐瞒犯罪所得罪中，被告人黎上廷、邹潇风与上游犯罪是共同犯罪，被告人黎上廷、邹潇风均起次要作用，均系从犯，应当从轻处罚。案发后，被告人黎上廷、邹潇风能如实供述自己的罪行，是坦白，且自愿认罪认罚，可以从轻处罚、从宽处理。被告人黎上廷的家属代被告人黎上廷退还违法所得2,500元，自愿退赔被害人损失23,356元，并预交罚金5,000元，可以酌情从轻处罚。被告人黎上廷、邹潇风违法所得财物，予以没收，上缴国库。被告人黎上廷自愿退赔的被害人损失23,356元，应当发还给被害人。公诉机关在庭审中提出建议判处被告人黎上廷拘役五个月、并处罚金的量刑建议适当，本院予以采纳；公诉机关提出建议判处被告人邹潇风拘役四个月、并处罚金的量刑建议适当，本院予以采纳。指定辩护人胡四喜提出“被告人黎上廷系初犯、从犯、坦白、认罪认罚、退还违法所得、自愿退赔被害人损失、预交罚金以及从轻处罚”的辩护意见，符合本案客观事实，本院予以采纳。指定辩护人谢艳平提出“被告人邹潇风系初犯、偶犯、从犯、认罪认罚以及从轻处罚”的辩护意见，符合本案客观事实，本院予以采纳。据此，依照《中华人民共和国刑法》第三百一十二条第一款、第二十五条第一款、第二十七条、第六十七条第三款、第四十二条、第四十三条、第四十四条、第五十二条、第五十三条第一款、第六十四条、《中华人民共和国刑事诉讼法》第十五条、第二百零一条第一款之规定，分别判决如下：</w:t>
      </w:r>
    </w:p>
    <w:p>
      <w:pPr>
        <w:jc w:val="left"/>
      </w:pPr>
      <w:r>
        <w:t>一、被告人黎上廷犯掩饰、隐瞒犯罪所得罪，判处拘役五个月，并处罚金人民币五千元；</w:t>
      </w:r>
    </w:p>
    <w:p>
      <w:pPr>
        <w:jc w:val="left"/>
      </w:pPr>
      <w:r>
        <w:t>（刑期从判决执行之日起计算。判决执行以前先行羁押的，羁押一日折抵刑期一日，即从2023年4月6日起至2023年9月5日止。罚金已缴纳。）</w:t>
      </w:r>
    </w:p>
    <w:p>
      <w:pPr>
        <w:jc w:val="left"/>
      </w:pPr>
      <w:r>
        <w:t>二、被告人邹潇风犯掩饰、隐瞒犯罪所得罪，判处拘役四个月，并处罚金人民币三千元；</w:t>
      </w:r>
    </w:p>
    <w:p>
      <w:pPr>
        <w:jc w:val="left"/>
      </w:pPr>
      <w:r>
        <w:t>（刑期从判决执行之日起计算。判决执行以前先行羁押的，羁押一日折抵刑期一日，即从2023年4月6日起至2023年8月5日止。罚金限本判决生效后十日内缴纳。）</w:t>
      </w:r>
    </w:p>
    <w:p>
      <w:pPr>
        <w:jc w:val="left"/>
      </w:pPr>
      <w:r>
        <w:t>三、被告人黎上廷退缴的违法所得人民币2,500元，予以没收，上缴国库；追缴被告人邹潇风违法所得人民币3,000元，予以没收，上缴国库；</w:t>
      </w:r>
    </w:p>
    <w:p>
      <w:pPr>
        <w:jc w:val="left"/>
      </w:pPr>
      <w:r>
        <w:t>四、被告人黎上廷自愿退赔的被害人损失人民币23356元，发还给各被害人，其中：被害人夏某（身份证号码：43052319********）人民币2000元、被害人赵某（身份证号码：37132319********）人民币1500元、被害人乔某（身份证号码：32108419********）人民币7680元、被害人付某（身份证号码：51102719********）人民币3000元、被害人叶某（身份证号码：33022719********）人民币9176元。</w:t>
      </w:r>
    </w:p>
    <w:p>
      <w:pPr>
        <w:jc w:val="left"/>
      </w:pPr>
      <w:r>
        <w:t>如不服本判决，可在接到判决书的第二日起十日内，通过本院或直接向湖南省株洲市中级人民法院提出上诉。书面上诉的，应当提交上诉状正本一份，副本二份。</w:t>
      </w:r>
    </w:p>
    <w:p>
      <w:pPr>
        <w:jc w:val="left"/>
      </w:pPr>
      <w:r>
        <w:t>审　判　长　　文　勇</w:t>
      </w:r>
    </w:p>
    <w:p>
      <w:pPr>
        <w:jc w:val="left"/>
      </w:pPr>
      <w:r>
        <w:t>人民陪审员　　周根新</w:t>
      </w:r>
    </w:p>
    <w:p>
      <w:pPr>
        <w:jc w:val="left"/>
      </w:pPr>
      <w:r>
        <w:t>人民陪审员　　朱允芳</w:t>
      </w:r>
    </w:p>
    <w:p>
      <w:pPr>
        <w:jc w:val="left"/>
      </w:pPr>
      <w:r>
        <w:t>二〇二三年四月二十日</w:t>
      </w:r>
    </w:p>
    <w:p>
      <w:pPr>
        <w:jc w:val="left"/>
      </w:pPr>
      <w:r>
        <w:t>书　记　员　　舒　敏</w:t>
      </w:r>
    </w:p>
    <w:p>
      <w:pPr>
        <w:jc w:val="left"/>
      </w:pPr>
      <w:r>
        <w:t>附：判决书适用相关法律法规条文</w:t>
      </w:r>
    </w:p>
    <w:p>
      <w:pPr>
        <w:jc w:val="left"/>
      </w:pPr>
      <w:r>
        <w:t>《中华人民共和国刑法》</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单位犯前款罪的，对单位判处罚金，并对其直接负责的主管人员和其他直接责任人员，依照前款的规定处罚。</w:t>
      </w:r>
    </w:p>
    <w:p>
      <w:pPr>
        <w:jc w:val="left"/>
      </w:pPr>
      <w:r>
        <w:t>第二十五条共同犯罪是指二人以上共同故意犯罪。</w:t>
      </w:r>
    </w:p>
    <w:p>
      <w:pPr>
        <w:jc w:val="left"/>
      </w:pPr>
      <w:r>
        <w:t>二人以上共同过失犯罪，不以共同犯罪论处；应当负刑事责任的，按照他们所犯的罪分别处罚。</w:t>
      </w:r>
    </w:p>
    <w:p>
      <w:pPr>
        <w:jc w:val="left"/>
      </w:pPr>
      <w:r>
        <w:t>第二十七条在共同犯罪中起次要或者辅助作用的，是从犯。</w:t>
      </w:r>
    </w:p>
    <w:p>
      <w:pPr>
        <w:jc w:val="left"/>
      </w:pPr>
      <w:r>
        <w:t>对于从犯，应当从轻、减轻处罚或者免除处罚。</w:t>
      </w:r>
    </w:p>
    <w:p>
      <w:pPr>
        <w:jc w:val="left"/>
      </w:pPr>
      <w:r>
        <w:t>第四十二条拘役的期限，为一个月以上六个月以下。</w:t>
      </w:r>
    </w:p>
    <w:p>
      <w:pPr>
        <w:jc w:val="left"/>
      </w:pPr>
      <w:r>
        <w:t>第四十三条被判处拘役的犯罪分子，由某机关就近执行。</w:t>
      </w:r>
    </w:p>
    <w:p>
      <w:pPr>
        <w:jc w:val="left"/>
      </w:pPr>
      <w:r>
        <w:t>在执行期间，被判处拘役的犯罪分子每月可以回家一天至两天；参加劳动的，可以酌量发给报酬。</w:t>
      </w:r>
    </w:p>
    <w:p>
      <w:pPr>
        <w:jc w:val="left"/>
      </w:pPr>
      <w:r>
        <w:t>第四十四条拘役的刑期，从判决执行之日起计算；判决执行以前先行羁押的，羁押一日折抵刑期一日。</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《中华人民共和国刑事诉讼法》</w:t>
      </w:r>
    </w:p>
    <w:p>
      <w:pPr>
        <w:jc w:val="left"/>
      </w:pPr>
      <w:r>
        <w:t>第十五条犯罪嫌疑人、被告人自愿如实供述自己的罪行，承认指控的犯罪事实，愿意接受处罚的，可以依法从宽处理。</w:t>
      </w:r>
    </w:p>
    <w:p>
      <w:pPr>
        <w:jc w:val="left"/>
      </w:pPr>
      <w:r>
        <w:t>第二百零一条对于认罪认罚案件，人民法院依法作出判决时，一般应当采纳人民检察院指控的罪名和量刑建议，但有下列情形的除外:</w:t>
      </w:r>
    </w:p>
    <w:p>
      <w:pPr>
        <w:jc w:val="left"/>
      </w:pPr>
      <w:r>
        <w:t>(一)被告人的行为不构成犯罪或者不应当追究其刑事责任的;</w:t>
      </w:r>
    </w:p>
    <w:p>
      <w:pPr>
        <w:jc w:val="left"/>
      </w:pPr>
      <w:r>
        <w:t>(二)被告人违背意愿认罪认罚的;</w:t>
      </w:r>
    </w:p>
    <w:p>
      <w:pPr>
        <w:jc w:val="left"/>
      </w:pPr>
      <w:r>
        <w:t>(三)被告人否认指控的犯罪事实的；</w:t>
      </w:r>
    </w:p>
    <w:p>
      <w:pPr>
        <w:jc w:val="left"/>
      </w:pPr>
      <w:r>
        <w:t>(四)起诉指控的罪名与审理认定的罪名不一致的;</w:t>
      </w:r>
    </w:p>
    <w:p>
      <w:pPr>
        <w:jc w:val="left"/>
      </w:pPr>
      <w:r>
        <w:t>(五)其他可能影响公正审判的情形。</w:t>
      </w:r>
    </w:p>
    <w:p>
      <w:pPr>
        <w:jc w:val="left"/>
      </w:pPr>
      <w: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