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湖南省益阳市赫山区人民法院</w:t>
      </w:r>
    </w:p>
    <w:p>
      <w:pPr>
        <w:jc w:val="center"/>
      </w:pPr>
      <w:r>
        <w:t>刑事判决书</w:t>
      </w:r>
    </w:p>
    <w:p>
      <w:pPr>
        <w:jc w:val="right"/>
      </w:pPr>
      <w:r>
        <w:t>（2022）湘0903刑初630号</w:t>
      </w:r>
    </w:p>
    <w:p>
      <w:pPr>
        <w:jc w:val="left"/>
      </w:pPr>
      <w:r>
        <w:t>公诉机关益阳市赫山区人民检察院。</w:t>
      </w:r>
    </w:p>
    <w:p>
      <w:pPr>
        <w:jc w:val="left"/>
      </w:pPr>
      <w:r>
        <w:t>被告人彭滔，曾用名彭贤，男，1998年5月9日出生，中专文化，无职业，户籍地湖南省益阳市赫山区，租住长沙市雨花区。因嫖娼，于2022年1月被长沙市某分局决定罚款500元。因涉嫌犯掩饰、隐瞒犯罪所得罪，于2022年6月23日被益阳市某分局刑事拘留，2022年7月6日被该局取保候审，2022年10月11日经本院决定被执行逮捕。现羁押于益阳市看守所。</w:t>
      </w:r>
    </w:p>
    <w:p>
      <w:pPr>
        <w:jc w:val="left"/>
      </w:pPr>
      <w:r>
        <w:t>益阳市赫山区人民检察院以益赫检刑诉〔2022〕594号起诉书指控被告人彭滔犯掩饰、隐瞒犯罪所得罪，于2022年10月8日向本院提起公诉。本院受理后，依法组成合议庭，公开开庭审理了本案。益阳市赫山区人民检察院指派检察员钟诚出庭支持公诉，被告人彭滔到庭参加了诉讼。现已审理终结。</w:t>
      </w:r>
    </w:p>
    <w:p>
      <w:pPr>
        <w:jc w:val="left"/>
      </w:pPr>
      <w:r>
        <w:t>经审理查明：2022年5月左右，被告人彭滔看到微信好友“李博龙”（未到案）在微信朋友圈中发布兼职赚钱信息后主动与其联系，“李博龙”告知彭滔兼职内容为提供银行卡帮助转账。5月17日至19日期间，被告人彭滔按照“李博龙”指示来到指定地点见到两陌生男子，在明知他人从事网络违法犯罪活动的情况下，仍将本人名下在益阳市赫山区开户的尾号为0439中国邮政储蓄银行卡提供给上述陌生男子用于收取、转出违法资金，同时还按照要求下载了数字人民币ＡＰＰ并配合同步绑定上述银行卡。被告人彭滔提供的邮政银行卡于此期间共入账46514元，资金到账后为保证顺利转出，彭滔按要求输入银行支付密码、提供脸部识别验证服务等配合将其中部分款项转入个人钱包再转给上线指定账户、部分款项直接转给上线指定账户，通过上述模式共转出46500元。同年6月8日，该两名陌生男子再次找到被告人彭滔，彭滔继续将本人名下尾号为0439中国邮政储蓄银行卡提供给上述陌生男子用于收取、转出违法资金。经统计，被告人彭滔提供的邮政银行卡于当日入账91000元，资金到账后彭滔再次按要求输入银行支付密码、提供脸部识别验证等服务配合将其中90999.7元转出。其中有郝某涉诈骗资金91000元转入被告人彭滔的上述邮政银行账户。被告人彭滔共获利1800元。</w:t>
      </w:r>
    </w:p>
    <w:p>
      <w:pPr>
        <w:jc w:val="left"/>
      </w:pPr>
      <w:r>
        <w:t>2022年6月22日，被告人彭滔经民警电话通知后到案并如实供述了上述犯罪事实。同年6月29日，某机关依法扣押彭滔家属代为退缴的违法所得人民币1800元。</w:t>
      </w:r>
    </w:p>
    <w:p>
      <w:pPr>
        <w:jc w:val="left"/>
      </w:pPr>
      <w:r>
        <w:t>上述事实，被告人彭滔在开庭审理过程中亦无异议，并有受案登记表、立案决定书户籍信息、到案经过、扣押决定书和扣押物品清单、银行交易明细、行政处罚决定书、情况说明、湖南省非税收入一般缴款书、国家反诈大数据平台信息等书证，证人郝某的证言，被告人彭滔的供述与辩解，辨认笔录，提取笔录等证据证明，足以认定。</w:t>
      </w:r>
    </w:p>
    <w:p>
      <w:pPr>
        <w:jc w:val="left"/>
      </w:pPr>
      <w:r>
        <w:t>本院认为，被告人彭滔明知是犯罪所得而予以转移，情节严重，其行为已构成掩饰、隐瞒犯罪所得罪。公诉机关指控的罪名成立。被告人彭滔在共同犯罪中起次要作用，是从犯，应当减轻处罚；被告人彭滔犯罪以后自动投案，如实供述自己的罪行，是自首，可以从轻处罚；被告人彭滔认罪认罚，可以从宽处理；被告人彭滔退缴违法所得，可以酌情从轻处罚。据此，依照《中华人民共和国刑法》第三百一十二条第一款，第二十七条，第六十七条第一款，第五十二条，第五十三条，第六十四条，以及《中华人民共和国刑事诉讼法》第十五条之规定，判决如下：</w:t>
      </w:r>
    </w:p>
    <w:p>
      <w:pPr>
        <w:jc w:val="left"/>
      </w:pPr>
      <w:r>
        <w:t>一、被告人彭滔犯掩饰、隐瞒犯罪所得罪，判处有期徒刑一年二个月，并处罚金人民币三千元。</w:t>
      </w:r>
    </w:p>
    <w:p>
      <w:pPr>
        <w:jc w:val="left"/>
      </w:pPr>
      <w:r>
        <w:t>（刑期从判决执行之日起计算。判决执行以前先行羁押的，羁押一日折抵刑期一日；被告人彭滔的刑期自2022年10月11日起至2023年11月25日止，原羁押十五日已折抵刑期。罚金限于本判决生效后十日内缴纳。）</w:t>
      </w:r>
    </w:p>
    <w:p>
      <w:pPr>
        <w:jc w:val="left"/>
      </w:pPr>
      <w:r>
        <w:t>二、没收被告人彭滔违法所得人民币一千八百元，由扣押机关上缴国库。</w:t>
      </w:r>
    </w:p>
    <w:p>
      <w:pPr>
        <w:jc w:val="left"/>
      </w:pPr>
      <w:r>
        <w:t>如不服本判决，可在接到判决书的第二日起十日内，通过本院或者直接向湖南省益阳市中级人民法院提出上诉。书面上诉的，应当提交上诉状正本一份，副本二份。</w:t>
      </w:r>
    </w:p>
    <w:p>
      <w:pPr>
        <w:jc w:val="left"/>
      </w:pPr>
      <w:r>
        <w:t>审判长李芳</w:t>
      </w:r>
    </w:p>
    <w:p>
      <w:pPr>
        <w:jc w:val="left"/>
      </w:pPr>
      <w:r>
        <w:t>人民陪审员李凯</w:t>
      </w:r>
    </w:p>
    <w:p>
      <w:pPr>
        <w:jc w:val="left"/>
      </w:pPr>
      <w:r>
        <w:t>人民陪审员汤月娥</w:t>
      </w:r>
    </w:p>
    <w:p>
      <w:pPr>
        <w:jc w:val="left"/>
      </w:pPr>
      <w:r>
        <w:t>二〇二二年十一月九日</w:t>
      </w:r>
    </w:p>
    <w:p>
      <w:pPr>
        <w:jc w:val="left"/>
      </w:pPr>
      <w:r>
        <w:t>法官助理李鹏</w:t>
      </w:r>
    </w:p>
    <w:p>
      <w:pPr>
        <w:jc w:val="left"/>
      </w:pPr>
      <w:r>
        <w:t>书记员符丽</w:t>
      </w:r>
    </w:p>
    <w:p>
      <w:pPr>
        <w:jc w:val="left"/>
      </w:pPr>
      <w:r>
        <w:t>附：</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第二十七条在共同犯罪中起次要或者辅助作用的，是从犯。</w:t>
      </w:r>
    </w:p>
    <w:p>
      <w:pPr>
        <w:jc w:val="left"/>
      </w:pPr>
      <w:r>
        <w:t>对于从犯，应当从轻、减轻处罚或者免除处罚。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