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江西省赣州市南康区人民法院</w:t>
      </w:r>
    </w:p>
    <w:p>
      <w:pPr>
        <w:jc w:val="center"/>
      </w:pPr>
      <w:r>
        <w:t>刑事判决书</w:t>
      </w:r>
    </w:p>
    <w:p>
      <w:pPr>
        <w:jc w:val="right"/>
      </w:pPr>
      <w:r>
        <w:t>（2023）赣0703刑初112号</w:t>
      </w:r>
    </w:p>
    <w:p>
      <w:pPr>
        <w:jc w:val="left"/>
      </w:pPr>
      <w:r>
        <w:t>公诉机关赣州市南康区人民检察院。</w:t>
      </w:r>
    </w:p>
    <w:p>
      <w:pPr>
        <w:jc w:val="left"/>
      </w:pPr>
      <w:r>
        <w:t>被告人奚某生，男，1966年10月1日出生于江西省赣州市南康区，高中文化，无业，户籍所在地及现住地江西省赣州市南康区。曾因犯交通肇事罪，于2011年3月1日被原南康市人民法院判处有期徒刑一年，缓刑二年。现因涉嫌犯掩饰、隐瞒犯罪所得罪，于2022年12月8日被赣州市南康区侦查局取保候审，2023年2月24日被赣州市南康区人民检察院取保候审。本院于2023年3月27日决定对被告人奚某生予以逮捕。</w:t>
      </w:r>
    </w:p>
    <w:p>
      <w:pPr>
        <w:jc w:val="left"/>
      </w:pPr>
      <w:r>
        <w:t>辩护人邱际平、黄桂香，江西南芳（南康）律师事务所律师。</w:t>
      </w:r>
    </w:p>
    <w:p>
      <w:pPr>
        <w:jc w:val="left"/>
      </w:pPr>
      <w:r>
        <w:t>赣州市南康区人民检察院以赣康检刑诉〔2023〕78号起诉书指控被告人奚某生犯掩饰、隐瞒犯罪所得罪，本院于2023年3月22日立案受理。本院依法适用简易程序，实行独任审判，公开开庭审理了本案。赣州市南康区人民检察院指派检察员方代昌出庭支持公诉，被告人奚某生及辩护人邱际平到庭参加诉讼。现已审理终结。</w:t>
      </w:r>
    </w:p>
    <w:p>
      <w:pPr>
        <w:jc w:val="left"/>
      </w:pPr>
      <w:r>
        <w:t>公诉机关指控，2022年9月7日9时许，被告人奚某生在南康区泓泰家具市场找工作与一名陌生男子（身份不明）闲聊时，听到对方称提供银行卡过账走流水可以获利，于是便叫该男子帮助其联系需要银行卡的人。当日12时许，两名陌生男子来到该处找到奚某生，双方谈好5500元一张银行卡的价格由奚某生提供银行卡给对方使用，用完还回给奚某生。三人在泓泰家具市场吃完饭后，该两名男子将奚某生带至旁边一条巷子的车上，奚某生将其民生银行卡（卡号：6226********）、手机（下载了手机银行）及相关密码提供给对方，对方另行在自己手机上登录奚某生的手机银行ＡＰＰ进行转账操作，奚某生提供了刷脸、短信验证码等身份验证。经查，犯罪分子转入奚某生该账户的资金大部分被以数字人民币的形式转入奚某生的中国银行、中国建设银行、中国招商银行、中国邮政储蓄银行、兴业银行账户，去向不明；少部分被以银联ＰＯＳ的形式刷出。经国家反诈中心大数据平台查询，被告人奚某生名下该民生银行卡被转入金额205429元，涉及电信网络诈骗案件6起，直接涉诈金额117381元，其中向某、邱某菊、徐志斌、顾欣彤、彭定华、程伟欣被犯罪分子以虚假网络赌博、刷单等方式诈骗，分别往奚某生该银行卡转入7654元、29840元、5000元、59887元、10000元、5000元。奚某生非法获利5500元（已由侦查机关暂扣，未随案移送）。公诉机关提交了1.书证：受案登记表、立案决定书、归案情况说明、扣押清单、奚某生名下相关银行账户交易流水、奚某生中国民生银行涉案情况统计表、违法犯罪前科记录、常住人口信息等相关书证；2.证人向某、邱某菊等人的证言；3.被告人奚某生的供述与辩解。</w:t>
      </w:r>
    </w:p>
    <w:p>
      <w:pPr>
        <w:jc w:val="left"/>
      </w:pPr>
      <w:r>
        <w:t>公诉机关认为，被告人奚某生明知上家可能是为网络赌博、电信网络诈骗等违法犯罪活动转移资金，仍然提供银行卡、手机等给上家转账，期间配合刷脸等身份验证，帮助犯罪分子转移资金，情节严重，且导致上游电信网络诈骗犯罪事实无法及时查处、损失无法追回，其行为触犯了《中华人民共和国刑法》第三百一十二条之规定，犯罪事实清楚，证据确实、充分，应当以掩饰隐瞒犯罪所得罪追究其刑事责任。其法定刑为三年以上七年以下有期徒刑，并处罚金。被告人奚某生有《中华人民共和国刑法》第二十七条规定之情节，系从犯，可以从轻或者减轻处罚；同时，其具有《中华人民共和国刑法》第六十七条第一款规定之自首情节。被告人奚某生自愿认罪认罚，依据《中华人民共和国刑事诉讼法》第十五条的规定，可以依法从宽处理。建议判处被告人奚某生有期徒刑一年二个月，并处罚金，没收违法所得。</w:t>
      </w:r>
    </w:p>
    <w:p>
      <w:pPr>
        <w:jc w:val="left"/>
      </w:pPr>
      <w:r>
        <w:t>被告人奚某生对指控的事实、罪名及量刑建议没有异议，同意适用简易程序，且签字具结，在开庭审理过程中亦无异议。其辩护人邱际平提出，被告人奚某生自愿认罪认罚，且已退赃5500元，依法可以从宽处理并减轻处罚；被告人奚某生系从犯，同时具有自首情节，依法应当对其从轻、减轻处罚或者免除处罚；被告人奚某生主观恶性不强，请求法庭对其适用缓刑。</w:t>
      </w:r>
    </w:p>
    <w:p>
      <w:pPr>
        <w:jc w:val="left"/>
      </w:pPr>
      <w:r>
        <w:t>经审理的事实、证据与公诉机关的指控一致。另查明，被告人曾因犯交通肇事罪，于2011年3月1日被原南康市人民法院判处有期徒刑一年，缓刑二年。被告人奚某生于2022年11月16日经侦查机关电话传唤到案，归案后如实供述了其犯罪事实。2023年1月11日，被告人奚某生违法所得5500元被侦查机关扣押。</w:t>
      </w:r>
    </w:p>
    <w:p>
      <w:pPr>
        <w:jc w:val="left"/>
      </w:pPr>
      <w:r>
        <w:t>本院认为，被告人奚某生明知上家为违法犯罪活动转移资金，仍然提供银行卡、手机等给上家使用并配合刷脸等身份验证，帮助犯罪分子转移资金，情节严重，其行为已构成掩饰、隐瞒犯罪所得罪，依法应当判处三年以上七年以下有期徒刑，并处罚金。公诉机关的指控成立。被告人在共同犯罪中起次要、辅助作用，系从犯，依法应当从轻、减轻处罚或者免除处罚。被告人奚某生经侦查机关电话传唤到案并如实供述其犯罪事实，系自首，依法可以从轻或减轻处罚。被告人认罪认罚，可以依法从宽处理。被告人积极退缴全部违法所得，可以酌定从轻处罚。被告人的违法所得应予没收，上缴国库。辩护人邱际平提出对被告人奚某生适用缓刑，经查，被告人奚某生帮助犯罪分子转移已查证诈骗资金117381元，情节严重，且导致上游电信网络诈骗犯罪事实无法及时查处、损失无法追回，社会危害性大，不宜对被告人奚某生适用缓刑，辩护人邱际平的该辩护意见不能成立，不予采纳。公诉机关量刑建议适当，予以采纳。据此，依照《中华人民共和国刑法》第三百一十二条、第二十七条、第六十七条第一款、第六十四条、第五十二条、《中华人民共和国刑事诉讼法》第十五条、第二百零一条之规定，判决如下：</w:t>
      </w:r>
    </w:p>
    <w:p>
      <w:pPr>
        <w:jc w:val="left"/>
      </w:pPr>
      <w:r>
        <w:t>一、被告人奚某生犯掩饰、隐瞒犯罪所得罪，判处有期徒刑一年二个月，并处罚金人民币一万二千元（已缴纳）；</w:t>
      </w:r>
    </w:p>
    <w:p>
      <w:pPr>
        <w:jc w:val="left"/>
      </w:pPr>
      <w:r>
        <w:t>（刑期从判决执行之日起计算。判决执行以前先行羁押的，羁押一日折抵刑期一日。）</w:t>
      </w:r>
    </w:p>
    <w:p>
      <w:pPr>
        <w:jc w:val="left"/>
      </w:pPr>
      <w:r>
        <w:t>二、被告人奚某生违法所得5500元，应予没收，上缴国库（未随案移送，由扣押机关负责上缴）。</w:t>
      </w:r>
    </w:p>
    <w:p>
      <w:pPr>
        <w:jc w:val="left"/>
      </w:pPr>
      <w:r>
        <w:t>如不服本判决，可在接到判决书的第二日起十日内，通过本院或直接向江西省赣州市中级人民法院提出上诉。书面上诉的，应提交上诉状正本一份，副本二份。</w:t>
      </w:r>
    </w:p>
    <w:p>
      <w:pPr>
        <w:jc w:val="left"/>
      </w:pPr>
      <w:r>
        <w:t>审判员林博</w:t>
      </w:r>
    </w:p>
    <w:p>
      <w:pPr>
        <w:jc w:val="left"/>
      </w:pPr>
      <w:r>
        <w:t>二〇二三年四月十日</w:t>
      </w:r>
    </w:p>
    <w:p>
      <w:pPr>
        <w:jc w:val="left"/>
      </w:pPr>
      <w:r>
        <w:t>法官助理刘昌剑</w:t>
      </w:r>
    </w:p>
    <w:p>
      <w:pPr>
        <w:jc w:val="left"/>
      </w:pPr>
      <w:r>
        <w:t>代理书记员邱毓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