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西安市莲湖区人民法院</w:t>
      </w:r>
    </w:p>
    <w:p>
      <w:pPr>
        <w:jc w:val="center"/>
      </w:pPr>
      <w:r>
        <w:t>刑事判决书</w:t>
      </w:r>
    </w:p>
    <w:p>
      <w:pPr>
        <w:jc w:val="right"/>
      </w:pPr>
      <w:r>
        <w:t>（2022）陕0104刑初219号</w:t>
      </w:r>
    </w:p>
    <w:p>
      <w:pPr>
        <w:jc w:val="left"/>
      </w:pPr>
      <w:r>
        <w:t>公诉机关西安市莲湖区人民检察院。</w:t>
      </w:r>
    </w:p>
    <w:p>
      <w:pPr>
        <w:jc w:val="left"/>
      </w:pPr>
      <w:r>
        <w:t>被告人张小平，男，1972年9月21日出生，身份证号码XXXXXXXXXX********，汉族，中专文化，系大同市云冈区员工，户籍所在地山西省大同市云冈区张小平，男，1972年9月21日出生，身份证号码XXXXXXXXXX********，汉族，中专文化，系大同市云冈区员工，户籍所在地山西省大同市云冈区。</w:t>
      </w:r>
    </w:p>
    <w:p>
      <w:pPr>
        <w:jc w:val="left"/>
      </w:pPr>
      <w:r>
        <w:t>辩护人付涛、安晶，陕西博硕律师事务所律师。</w:t>
      </w:r>
    </w:p>
    <w:p>
      <w:pPr>
        <w:jc w:val="left"/>
      </w:pPr>
      <w:r>
        <w:t>被告人石磊，男，1979年8月11日出生，身份证号码XXXXXXXXXX********，汉族，高中文化，户籍所在地山西省大同市云冈区石磊，男，1979年8月11日出生，身份证号码XXXXXXXXXX********，汉族，高中文化，户籍所在地山西省大同市云冈区。</w:t>
      </w:r>
    </w:p>
    <w:p>
      <w:pPr>
        <w:jc w:val="left"/>
      </w:pPr>
      <w:r>
        <w:t>辩护人耿晓伟、王霞，北京市京师（西安）律师事务所律师。</w:t>
      </w:r>
    </w:p>
    <w:p>
      <w:pPr>
        <w:jc w:val="left"/>
      </w:pPr>
      <w:r>
        <w:t>西安市莲湖区人民检察院以莲湖检刑诉（2022）163号起诉书指控被告人张小平、石磊犯帮助信息网络犯罪活动罪向本院提起公诉，本院依法组成合议庭，公开开庭审理了本案。西安市莲湖区人民检察院指派检察员李笑鹤出庭支持公诉，被告人张小平、石磊及其辩护人均到庭参加了诉讼，本案现已审理终结。</w:t>
      </w:r>
    </w:p>
    <w:p>
      <w:pPr>
        <w:jc w:val="left"/>
      </w:pPr>
      <w:r>
        <w:t>西安市莲湖区人民检察院起诉书指控，2021年8月起，被告人张小平开始在“Gate.io”交易平台内买卖USDT虚拟货币（泰达币）从中赚取差价，期间张小平使用的多张银行卡被某某某某机关冻结。同年10月起，张小平邀集被告人石磊参与虚拟货币买卖，由石磊使用其名下多个银行账户及数字人民币钱包在交易平台内收购USDT虚拟货币，张小平在微信上联系买家“浮生”以高于平台的价格卖出牟利。11月7日，被害人于某某向陕西省某某局报案其被他人冒充某某某某机关诈骗10万元，经查，其中5万元转入石磊名下中国邮政储蓄银行数字人民币钱包，5万元转入许某某（已立案侦查）名下数字人民币钱包。12月1日，陕西省某某局民警在山西省大同市将张小平、石磊账户接收“浮生”流入资金总额为人民币2516664元。2022年3月7日，被告人张小平、石磊家属退赔被害人于某某经济损失5万元并取得谅解。</w:t>
      </w:r>
    </w:p>
    <w:p>
      <w:pPr>
        <w:jc w:val="left"/>
      </w:pPr>
      <w:r>
        <w:t>为证实上述事实成立，公诉人当庭出示、宣读了案件来源及抓获经过，被害人陈述及报案材料，指认照片，搜查笔录，转账明细，被告人张小平、石磊供述及户籍证明等证据材料，据此认为被告人张小平、石磊的行为均已触犯《中华人民共和国刑法》第二百八十七条之二第一款之规定，构成帮助信息网络犯罪活动罪，提请本院依法予以惩处。</w:t>
      </w:r>
    </w:p>
    <w:p>
      <w:pPr>
        <w:jc w:val="left"/>
      </w:pPr>
      <w:r>
        <w:t>庭审中，被告人张小平、石磊对起诉书指控的犯罪事实供认不讳，表示认罪服法。</w:t>
      </w:r>
    </w:p>
    <w:p>
      <w:pPr>
        <w:jc w:val="left"/>
      </w:pPr>
      <w:r>
        <w:t>被告人张小平辩护人辩护称，被告人张小平系自首，认罪认罚，认罪认罚，且已退赃，并获得被害人谅解，请求对其从轻处罚。被告人石磊的辩护人辩护称，被告人石磊系从犯，协助某某某某机关抓捕同案犯，系立功，犯罪金额有异议，认罪认罚，且已退赃，并获得被害人谅解，请求对其从轻处罚。</w:t>
      </w:r>
    </w:p>
    <w:p>
      <w:pPr>
        <w:jc w:val="left"/>
      </w:pPr>
      <w:r>
        <w:t>经审理查明：2021年8月起，被告人张小平开始在“Gate.io”交易平台内买卖USDT虚拟货币（泰达币）从中赚取差价，期间张小平使用的多张银行卡被某某某某机关冻结。</w:t>
      </w:r>
    </w:p>
    <w:p>
      <w:pPr>
        <w:jc w:val="left"/>
      </w:pPr>
      <w:r>
        <w:t>2021年10月起，被告人张小平邀集被告人石磊参与虚拟货币买卖，由石磊使用其名下多个银行账户及数字人民币钱包在交易平台内收购USDT虚拟货币，张小平在微信上联系买家“浮生”以高于平台的价格卖出牟利。11月7日，被害人于某某向陕西省某某局报案其被他人冒充某某某某机关诈骗10万元。</w:t>
      </w:r>
    </w:p>
    <w:p>
      <w:pPr>
        <w:jc w:val="left"/>
      </w:pPr>
      <w:r>
        <w:t>经查，其中5万元转入石磊名下中国邮政储蓄银行数字人民币钱包，5万元转入许某某名下数字人民币钱包。12月1日，陕西省某某局民警在山西省大同市将张小平、石磊账户接收“浮生”流入资金总额为人民币2516664元。2022年3月7日，被告人张小平、石磊家属退赔被害人于某某经济损失5万元并取得谅解。</w:t>
      </w:r>
    </w:p>
    <w:p>
      <w:pPr>
        <w:jc w:val="left"/>
      </w:pPr>
      <w:r>
        <w:t>2021年12月1日，陕西省某某局在山西省大同市云冈区XX小区XX房间抓获被告人石磊，石磊配合民警与张小平电话约好见面地点，民警带领石磊在大同市棚户区XX区XX房间抓获被告人张小平。</w:t>
      </w:r>
    </w:p>
    <w:p>
      <w:pPr>
        <w:jc w:val="left"/>
      </w:pPr>
      <w:r>
        <w:t>认定上述事实的证据有：1、某某某某机关出具的受案登记表；2、被害人于某某报案材料及陈述；3、某某某某机关出具的到案经过；4、被告人张小平、石磊辨认笔录及照片；5、被害人于某某提交的转账及通话记录截图；6、被告人张小平、石磊搜查笔录及扣押清单；7、被告人张小平、石磊指认照片；8、被告人张小平、石磊银行卡转账记录；9、被告人张小平与“浮生”的转账记录及聊天记录截图；10、被害人于某某出具的收条及谅解书；11、同案犯许某某供述；12、被告人张小平、石磊供述；13、被告人张小平、石磊户籍证明。</w:t>
      </w:r>
    </w:p>
    <w:p>
      <w:pPr>
        <w:jc w:val="left"/>
      </w:pPr>
      <w:r>
        <w:t>上列证据均经当庭质证、认证，证据确实、充分，且能相互印证，足以定案。</w:t>
      </w:r>
    </w:p>
    <w:p>
      <w:pPr>
        <w:jc w:val="left"/>
      </w:pPr>
      <w:r>
        <w:t>本院认为，被告人张小平、石磊明知他人可能实施信息网络犯罪活动，而为其提供支付结算帮助，其行为已触犯《中华人民共和国刑法》第二百八十七条之二第一款之规定，构成帮助信息网络犯罪活动罪。西安市莲湖区人民检察院指控被告人张小平、石磊的犯罪事实及罪名成立。被告人张小平辩护人关于张小平系自首，建议对其从轻处罚之辩护意见，经查，与事实不符，此意见不予采纳。被告人石磊辩护人关于石磊系立功，建议对其从轻处罚之辩护意见，经查，被告人石磊协助某某某某机关抓捕同案犯张小平，可以认定被告人石磊有立功情节，故被告人石磊辩护人该辩护意见，经查属实，予以采纳。被告人石磊辩护人辩护称石磊系从犯且犯罪数额应当以其转账数额予以认定之辩护意见，经查，被告人石磊与被告人张小平经事先共同预谋，积极参与交易虚拟币获利的犯罪活动，两人作用相当，只是分工不同，不宜区分主从犯，应当为共同犯罪，犯罪数额应以共同犯罪数额认定，故此辩护意见，不予以采纳。二被告人的辩护人关于被告人认罪认罚，真诚悔罪，且已退赃，并获得被害人谅解，请求对其从轻处罚之辩护意见，经查属实，予以采纳。根据被告人张小平、石磊的犯罪事实、犯罪性质、情节以及对社会的危害程度，依照《中华人民共和国刑法》第二百八十七条之二第一款，第二十五条，第六十八条，第六十七条第三款，第五十二条，第五十三条及第六十四条之规定，分别判决如下：</w:t>
      </w:r>
    </w:p>
    <w:p>
      <w:pPr>
        <w:jc w:val="left"/>
      </w:pPr>
      <w:r>
        <w:t>一、被告人张小平犯帮助信息网络犯罪活动罪，判处有期徒刑一年，并处罚金五千元（刑期自判决执行之日起计算，判决执行以前先行羁押一日折抵刑期一日，即自2021年12月1日起至2022年11月30日止。所处罚金于本判决生效后十五日内交至本院，上缴国库）。</w:t>
      </w:r>
    </w:p>
    <w:p>
      <w:pPr>
        <w:jc w:val="left"/>
      </w:pPr>
      <w:r>
        <w:t>二、被告人石磊犯帮助信息网络犯罪活动罪，判处有期徒刑九个月，并处罚金三千元（刑期自判决执行之日起计算，判决执行以前先行羁押一日折抵刑期一日，即自2021年12月1日起至2022年8月31日止。所处罚金于本判决生效后十五日内交至本院，上缴国库）。</w:t>
      </w:r>
    </w:p>
    <w:p>
      <w:pPr>
        <w:jc w:val="left"/>
      </w:pPr>
      <w:r>
        <w:t>三、扣押的作案工具的被告人张小平的苹果7P手机一部（白色玫瑰金）、华为MATE30手机一部（墨绿色），被告人石磊的华为手机两部（均为黑色）依法予以没收。</w:t>
      </w:r>
    </w:p>
    <w:p>
      <w:pPr>
        <w:jc w:val="left"/>
      </w:pPr>
      <w:r>
        <w:t>如不服本判决，可自接到判决书的第二日起十日内，通过本院或直接向陕西省西安市中级人民法院提出上诉，书面上诉的应提交上诉状正本一份，副本两份。</w:t>
      </w:r>
    </w:p>
    <w:p>
      <w:pPr>
        <w:jc w:val="left"/>
      </w:pPr>
      <w:r>
        <w:t>审判长权波蓉</w:t>
      </w:r>
    </w:p>
    <w:p>
      <w:pPr>
        <w:jc w:val="left"/>
      </w:pPr>
      <w:r>
        <w:t>人民陪审员任燕英</w:t>
      </w:r>
    </w:p>
    <w:p>
      <w:pPr>
        <w:jc w:val="left"/>
      </w:pPr>
      <w:r>
        <w:t>人民陪审员赵安甲</w:t>
      </w:r>
    </w:p>
    <w:p>
      <w:pPr>
        <w:jc w:val="left"/>
      </w:pPr>
      <w:r>
        <w:t>二〇二二年八月十日</w:t>
      </w:r>
    </w:p>
    <w:p>
      <w:pPr>
        <w:jc w:val="left"/>
      </w:pPr>
      <w:r>
        <w:t>书记员戴艳铃</w:t>
      </w:r>
    </w:p>
    <w:p>
      <w:pPr>
        <w:jc w:val="left"/>
      </w:pPr>
      <w: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