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成都市双流区人民法院</w:t>
      </w:r>
    </w:p>
    <w:p>
      <w:pPr>
        <w:jc w:val="center"/>
      </w:pPr>
      <w:r>
        <w:t>刑 事 判 决 书</w:t>
      </w:r>
    </w:p>
    <w:p>
      <w:pPr>
        <w:jc w:val="right"/>
      </w:pPr>
      <w:r>
        <w:t>（2022）川0116刑初253号</w:t>
      </w:r>
    </w:p>
    <w:p>
      <w:pPr>
        <w:jc w:val="left"/>
      </w:pPr>
      <w:r>
        <w:t>公诉机关成都市双流区人民检察院。</w:t>
      </w:r>
    </w:p>
    <w:p>
      <w:pPr>
        <w:jc w:val="left"/>
      </w:pPr>
      <w:r>
        <w:t>被告人罗某某，男，1998年9月15日出生，大学专科文化，住四川省江安县。2021年11月24日因涉嫌犯帮助信息网络犯罪活动罪被成都市公安局双流区分局刑事拘留，同年12月31日因涉嫌犯帮助信息网络犯罪活动罪经成都市双流区人民检察院批准，同日由成都市公安局双流区分局执行逮捕，2022年3月24日被成都市双流区人民检察院取保候审。现未羁押。</w:t>
      </w:r>
    </w:p>
    <w:p>
      <w:pPr>
        <w:jc w:val="left"/>
      </w:pPr>
      <w:r>
        <w:t>成都市双流区人民检察院以川成双检刑诉[2022]188号起诉书指控被告人罗某某犯帮助信息网络犯罪活动罪，于2022年4月1日向本院提起公诉。本院受理后，依法适用速裁程序，实行独任审判，公开开庭审理了本案。成都市双流区人民检察院指派检察员杨强出庭支持公诉，被告人罗某某到庭参加诉讼。现已审理终结。</w:t>
      </w:r>
    </w:p>
    <w:p>
      <w:pPr>
        <w:jc w:val="left"/>
      </w:pPr>
      <w:r>
        <w:t>成都市双流区人民检察院指控：被告人罗某某与郭飞（另处）系朋友关系。2021年11月，被告人罗某某通过郭飞获悉出借银行卡牟利事宜。2021年11月7日晚，被告人罗某某按照郭飞指令到成都市武侯区××街××号某房间内，按照该房间内的跑分人员要求注册数字人民币账户，随即在该数字人民币账户连同其名下的交通银行卡（卡号6222********）、工商银行卡（卡号6212********）、手机出借给跑分人员。次日，被告人罗某某收取报酬人民币7600元。经查，2021年11月7日22时至2021年11月8日04时，被告人罗某某出借的工商银行卡、交通银行卡共计流入资金人民币1013030.2元。其中，工商银行卡涉及收取、转出关联的电信网络诈骗资金的案件共3件，该银行卡转入关联的电信网络诈骗被害人蒋某某、毕某、闫某某转入的被骗资金共计人民币54744元；交通银行卡涉及收取、转出关联的电信网络诈骗资金的案件共计1件，该银行卡接收上游电信网络诈骗被害人许某某转入的被骗资金19999元。</w:t>
      </w:r>
    </w:p>
    <w:p>
      <w:pPr>
        <w:jc w:val="left"/>
      </w:pPr>
      <w:r>
        <w:t>2021年11月24日，被告人罗某某经公安机关民警电话通知到案，并自愿如实供述其罪行。</w:t>
      </w:r>
    </w:p>
    <w:p>
      <w:pPr>
        <w:jc w:val="left"/>
      </w:pPr>
      <w:r>
        <w:t>公诉机关认为，被告人罗某某的行为构成帮助信息网络犯罪活动罪，系自首、自愿认罪认罚，建议判处有期徒刑八个月，缓刑一年，并处罚金人民币八千元。</w:t>
      </w:r>
    </w:p>
    <w:p>
      <w:pPr>
        <w:jc w:val="left"/>
      </w:pPr>
      <w:r>
        <w:t>被告人罗某某对指控事实、罪名及量刑建议均无异议，表示认罪认罚且签字具结，在开庭审理过程中亦无异议。</w:t>
      </w:r>
    </w:p>
    <w:p>
      <w:pPr>
        <w:jc w:val="left"/>
      </w:pPr>
      <w:r>
        <w:t>本院认为，公诉机关指控被告人罗某某犯帮助信息网络犯罪活动罪事实清楚，证据确实、充分，罪名成立，量刑建议适当，应予采纳。依照《中华人民共和国刑法》第二百八十七条之二第一款、第六十七条第一款、第五十二条、第五十三条、第七十二条第一、三款、第七十三条第二、三款、第六十四条之规定，判决如下：</w:t>
      </w:r>
    </w:p>
    <w:p>
      <w:pPr>
        <w:jc w:val="left"/>
      </w:pPr>
      <w:r>
        <w:t>一、被告人罗某某犯帮助信息网络犯罪活动罪，判处有期徒刑八个月，缓刑一年，并处罚金人民币八千元。</w:t>
      </w:r>
    </w:p>
    <w:p>
      <w:pPr>
        <w:jc w:val="left"/>
      </w:pPr>
      <w:r>
        <w:t>（缓刑考验期限，从判决确定之日起计算。罚金限于本判决生效之日起十日内缴纳，逾期则强制缴纳。）</w:t>
      </w:r>
    </w:p>
    <w:p>
      <w:pPr>
        <w:jc w:val="left"/>
      </w:pPr>
      <w:r>
        <w:t>二、对被告人罗某某的违法所得人民币7600元继续予以追缴后没收并上缴国库。</w:t>
      </w:r>
    </w:p>
    <w:p>
      <w:pPr>
        <w:jc w:val="left"/>
      </w:pPr>
      <w:r>
        <w:t>如不服本判决，可在接到判决书的第二日起十日内，通过本院或者直接向四川省成都市中级人民法院提出上诉。书面上诉的，应提交上诉状正本一份，副本二份。</w:t>
      </w:r>
    </w:p>
    <w:p>
      <w:pPr>
        <w:jc w:val="left"/>
      </w:pPr>
      <w:r>
        <w:t>审判员　张　超</w:t>
      </w:r>
    </w:p>
    <w:p>
      <w:pPr>
        <w:jc w:val="left"/>
      </w:pPr>
      <w:r>
        <w:t>二〇二二年四月七日</w:t>
      </w:r>
    </w:p>
    <w:p>
      <w:pPr>
        <w:jc w:val="left"/>
      </w:pPr>
      <w:r>
        <w:t>书记员　任芸奇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