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袉倔卋卋河南省洛阳市瀍河回族区人民法院</w:t>
      </w:r>
    </w:p>
    <w:p>
      <w:pPr>
        <w:jc w:val="center"/>
      </w:pPr>
      <w:r>
        <w:t>刑事判决书</w:t>
      </w:r>
    </w:p>
    <w:p>
      <w:pPr>
        <w:jc w:val="left"/>
      </w:pPr>
      <w:r>
        <w:t>豫0304刑初16号</w:t>
      </w:r>
    </w:p>
    <w:p>
      <w:pPr>
        <w:jc w:val="left"/>
      </w:pPr>
      <w:r>
        <w:t>公诉机关洛阳市瀍河回族区人民检察院。</w:t>
      </w:r>
    </w:p>
    <w:p>
      <w:pPr>
        <w:jc w:val="left"/>
      </w:pPr>
      <w:r>
        <w:t>被告人张世晓，男，2003年3月21日出生，河南省伊川县人，汉族，小学，无业，户籍及现住址河南省洛阳市伊川县。因涉嫌掩饰、隐瞒犯罪所得、犯罪所得收益罪，于2021年11月18日被刑事拘留；因涉嫌掩饰、隐瞒犯罪所得、犯罪所得收益罪，经洛阳市瀍河回族区人民检察院批准，于2021年12月3日被执行逮捕。现羁押于洛阳市看守所。</w:t>
      </w:r>
    </w:p>
    <w:p>
      <w:pPr>
        <w:jc w:val="left"/>
      </w:pPr>
      <w:r>
        <w:t>辩护人李杰，洛阳市瀍河回族区法律援助中心指派律师。</w:t>
      </w:r>
    </w:p>
    <w:p>
      <w:pPr>
        <w:jc w:val="left"/>
      </w:pPr>
      <w:r>
        <w:t>被告人丁泽宇，男，1999年7月11日出生，河南省台前县人，汉族，初中毕业，无业，户籍地河南省濮阳市台前县，现住河南省辉县。因涉嫌掩饰、隐瞒犯罪所得、犯罪所得收益罪，于2021年11月18日被刑事拘留；因涉嫌掩饰、隐瞒犯罪所得、犯罪所得收益罪，经洛阳市瀍河回族区人民检察院批准，于2021年12月3日被执行逮捕。</w:t>
      </w:r>
    </w:p>
    <w:p>
      <w:pPr>
        <w:jc w:val="left"/>
      </w:pPr>
      <w:r>
        <w:t>辩护人赵五星，洛阳市瀍河回族区法律援助中心指派律师。</w:t>
      </w:r>
    </w:p>
    <w:p>
      <w:pPr>
        <w:jc w:val="left"/>
      </w:pPr>
      <w:r>
        <w:t>被告人李宗辉，男，1998年12月7日出生，河南省伊川县人，汉族，初中毕业，无业，户籍地及现住址河南省洛阳市洛龙区。因涉嫌帮助信息网络犯罪活动罪，于2021年11月18日被刑事拘留；因涉嫌帮助信息网络犯罪活动罪，经洛阳市瀍河回族区人民检察院批准，于2021年12月3日被执行逮捕。现羁押于洛阳市看守所。</w:t>
      </w:r>
    </w:p>
    <w:p>
      <w:pPr>
        <w:jc w:val="left"/>
      </w:pPr>
      <w:r>
        <w:t>辩护人张玉琪，洛阳市瀍河回族区法律援助中心指派律师。</w:t>
      </w:r>
    </w:p>
    <w:p>
      <w:pPr>
        <w:jc w:val="left"/>
      </w:pPr>
      <w:r>
        <w:t>本案由洛阳市中级人民法院指定我院管辖。洛阳市瀍河回族区人民检察院以洛瀍检刑诉（2021）189号起诉书指控被告人张世晓犯掩饰、隐瞒犯罪所得罪、被告人丁泽宇、李宗辉犯帮助信息网络犯罪活动罪，于2022年1月6日向本院提起公诉。本院受理后，依法组成合议庭，于2022年3月3日公开开庭审理了本案。洛阳市瀍河回族区人民检察院指派检察员张旭艳、田陶陶出庭支持公诉，被告人张世晓及其辩护人李杰、被告人丁泽宇及其辩护赵五星、被告人李宗辉及其辩护人张玉琪到庭参加了诉讼。本案现已审理终结。</w:t>
      </w:r>
    </w:p>
    <w:p>
      <w:pPr>
        <w:jc w:val="left"/>
      </w:pPr>
      <w:r>
        <w:t>公诉机关指控：</w:t>
      </w:r>
    </w:p>
    <w:p>
      <w:pPr>
        <w:jc w:val="left"/>
      </w:pPr>
      <w:r>
        <w:t>年10底至2021年11月17日，被告人张世晓为获取非法利益，在上线“亮伊”（身份不详，未到案）的指示下，利用自己名下银行卡及他人名下银行卡负责按照上线指示将所得赃款进行分流、转移，并非法获利。被告人丁泽宇使用自己名下银行卡跑分获利，并作为中间人介绍胡晨晨（另案处理）等人到洛阳伊川县从事跑分活动，并非法获利。被告人李宗辉将自己名下银行卡交给张世晓跑分转账使用，并非法获利。具体犯罪事实如下：</w:t>
      </w:r>
    </w:p>
    <w:p>
      <w:pPr>
        <w:jc w:val="left"/>
      </w:pPr>
      <w:r>
        <w:t>年10月底，被告人张世晓上线“亮伊（未到案，身份不详”向其介绍跑分转账的事情，承诺每转账1万元给其提成300元，张世晓为获取非法利益，眀知转账资金系网络赌博、电信诈骗赃款仍同意参与跑分转账活动。2021年10月29日至2021年11月8日，被告人张世晓按照上线“亮伊”的指示进行操作转账，并通过数字人民币平台、吉林亿联银行股份有限公司账户等形式转出。经查证，被告人张世晓操作自己名下中国邮政银行卡和中国农业银行卡进行转账，涉案银行账户转入金额共计778117元，之后通过吉林亿联银行、数字人民币等支付工具进行转移、分流赃款，目前查证上述款项涉及6名被害人被骗赃款共计295367元。</w:t>
      </w:r>
    </w:p>
    <w:p>
      <w:pPr>
        <w:jc w:val="left"/>
      </w:pPr>
      <w:r>
        <w:t>年11月8日后，被告人张世晓根据“伊亮”安排，跟随田亚龙（另案处理）负责操作他人银行卡进行转账活动，田亚龙每天支付其工资1000元。后被告人张世晓操作胡晨晨（另案处理手机、银行卡进行跑分转账活动。经查证，由张世晓操作的胡晨晨的银行账户转账金额共计251091元，涉及4名被害人共计被诈骗金额为19931元。</w:t>
      </w:r>
    </w:p>
    <w:p>
      <w:pPr>
        <w:jc w:val="left"/>
      </w:pPr>
      <w:r>
        <w:t>年11月2日开始，被告人李宗辉为获取非法利益，在明知被告人张世晓将其银行账户用于网络违法犯罪活动的情况下，仍将自己名下三张银行卡租借给张世晓操作跑分转账使用，并约定每转账1万获利150元。经查证，被告人李宗辉名下涉案银行账户转入金额共计474140元，之后通过吉林亿联银行、数字人民币等支付工具进行转移、分流赃款（其中35万元冻结在建设银行账户内无法转出，目前查证上述款项涉及3名被害人被骗赃款共计5万元。</w:t>
      </w:r>
    </w:p>
    <w:p>
      <w:pPr>
        <w:jc w:val="left"/>
      </w:pPr>
      <w:r>
        <w:t>年10月中旬，被告人丁泽宇通过蝙蝠添加蝙蝠好</w:t>
      </w:r>
    </w:p>
    <w:p>
      <w:pPr>
        <w:jc w:val="left"/>
      </w:pPr>
      <w:r>
        <w:t>友“小亮”（未到案，身份不详），“小亮”称使用其名下银行卡将赌博平台上的非法资金进行转账跑分可以挣钱，被告人丁泽宇为获取非法利益，根据“小亮”的安排联系田亚龙后，携带其名下银行卡至洛阳市伊川县，进行跑分转账活动。经查证，被告人</w:t>
      </w:r>
    </w:p>
    <w:p>
      <w:pPr>
        <w:jc w:val="left"/>
      </w:pPr>
      <w:r>
        <w:t>丁泽宇名下中国银行卡转入金额共计106941元，之后通过吉林亿联银行、中国建设银行卡转移、分流赃款。目前查证上述款项</w:t>
      </w:r>
    </w:p>
    <w:p>
      <w:pPr>
        <w:jc w:val="left"/>
      </w:pPr>
      <w:r>
        <w:t>涉及2名被害人被骗赃款共计5万元。</w:t>
      </w:r>
    </w:p>
    <w:p>
      <w:pPr>
        <w:jc w:val="left"/>
      </w:pPr>
      <w:r>
        <w:t>后根据“小亮”和田亚龙要求，被告人丁泽宇继续介绍他人前来跑分，并承诺每转账1万元给丁泽宇提成130元，同时参与跑分人的非法获利由丁泽宇负责发放。被告人丁泽宇为获取非法利益，分别介绍胡晨晨和陈某（另案处理）到洛阳市伊川县参与跑分转账活动，胡晨晨提供自己名下的中国邮政银行卡和浦发银行卡进行跑分转账（由被告人张世晓负责操作），陈某未能开始跑分转账即被抓获。经查证，胡晨晨名下涉案银行账户转入金额共计251091元，涉及4名被害人被骗赃款共19931元。</w:t>
      </w:r>
    </w:p>
    <w:p>
      <w:pPr>
        <w:jc w:val="left"/>
      </w:pPr>
      <w:r>
        <w:t>上述违法活动中，被告人张世晓共获利2万元左右，被告人李宗辉共获利7000元左右，被告人丁泽宇共获利3665元。</w:t>
      </w:r>
    </w:p>
    <w:p>
      <w:pPr>
        <w:jc w:val="left"/>
      </w:pPr>
      <w:r>
        <w:t>三名被告人到案后如实供述自已的罪行，配合办案机关调查。</w:t>
      </w:r>
    </w:p>
    <w:p>
      <w:pPr>
        <w:jc w:val="left"/>
      </w:pPr>
      <w:r>
        <w:t>公诉机关认为，被告人张世晓明知上线从事违法犯罪活动，仍帮助转移赃款，情节严重，行为触犯了《中华人民共和国刑法》第三百一十二条之规定，犯罪事实清楚，证据确实充分，应当以掩饰、隐瞒犯罪所得罪追究其刑事责任。被告人丁泽宇、李宗辉明知他人利用信息网络实施犯罪，仍为其犯罪提供支付结算帮助，情节严重，行为触犯了《中华人民共和国刑法》第二百八十七条之二之规定，犯罪事实清楚，证据确实充分，应当以帮助信息网络犯罪活动罪追究其刑事责任。被告人张世晓、丁泽宇、李宗辉自愿认罪认罚，并签署《认罪认罚具结书》，建议对被告人张世晓判处有期徒刑一年一个月，并处罚金；建议对被告人丁泽宇判处有期徒刑七个月，并处罚金；建议对被告人李宗辉判处有期徒刑八个月，并处罚金。</w:t>
      </w:r>
    </w:p>
    <w:p>
      <w:pPr>
        <w:jc w:val="left"/>
      </w:pPr>
      <w:r>
        <w:t>被告人张世晓对指控事实、罪名及量刑意见没有异议，且签字具结，在开庭审理过程中亦无异议。</w:t>
      </w:r>
    </w:p>
    <w:p>
      <w:pPr>
        <w:jc w:val="left"/>
      </w:pPr>
      <w:r>
        <w:t>被告人张世晓的辩护人对被告人张世晓构成掩饰、隐瞒犯罪所得罪的罪名及犯罪事实均无异议，认为被告人张世晓有坦白情节，其在第一次供述即表示认罪，在起诉阶段自愿认罪认罚，已签署具结书，其系初犯，且犯罪时刚满十八周岁，建议对其可以从宽处罚。</w:t>
      </w:r>
    </w:p>
    <w:p>
      <w:pPr>
        <w:jc w:val="left"/>
      </w:pPr>
      <w:r>
        <w:t>被告人丁泽宇对指控事实、罪名及量刑意见没有异议，且签字具结，在开庭审理过程中亦无异议。</w:t>
      </w:r>
    </w:p>
    <w:p>
      <w:pPr>
        <w:jc w:val="left"/>
      </w:pPr>
      <w:r>
        <w:t>被告人丁泽宇的辩护人对被告人丁泽宇构成帮助信息网络犯罪活动罪的罪名及犯罪事实均无异议，认为被告人丁泽宇在侦查阶段做了如实供述，在起诉阶段自愿认罪认罚，已签署具结书，其有坦白情节，系初犯，对其可以从宽处罚。</w:t>
      </w:r>
    </w:p>
    <w:p>
      <w:pPr>
        <w:jc w:val="left"/>
      </w:pPr>
      <w:r>
        <w:t>被告人李宗辉对指控事实、罪名及量刑意见没有异议，且签字具结，在开庭审理过程中亦无异议。</w:t>
      </w:r>
    </w:p>
    <w:p>
      <w:pPr>
        <w:jc w:val="left"/>
      </w:pPr>
      <w:r>
        <w:t>被告人李宗辉的辩护人对被告人李宗辉构成帮助信息网络犯罪活动罪的罪名及犯罪事实均无异议，认为被告人李宗辉有坦白情节，可以从轻处罚，其系初犯，自愿认罪认罚，已签署具结书，可以从宽处罚。</w:t>
      </w:r>
    </w:p>
    <w:p>
      <w:pPr>
        <w:jc w:val="left"/>
      </w:pPr>
      <w:r>
        <w:t>经审理查明：</w:t>
      </w:r>
    </w:p>
    <w:p>
      <w:pPr>
        <w:jc w:val="left"/>
      </w:pPr>
      <w:r>
        <w:t>年10底至2021年11月17日，被告人张世晓为获取非法利益，在上线“亮伊”（身份不详，未到案）的指示下，利用自己名下银行卡及他人名下银行卡负责按照上线指示将所得赃款进行分流、转移，并非法获利。被告人丁泽宇使用自己名下银行卡跑分获利，并作为中间人介绍胡晨晨（另案处理）等人到洛阳伊川县从事跑分活动，并非法获利。被告人李宗辉将自己名下银行卡交给张世晓跑分转账使用，并非法获利。具体犯罪事实如下：</w:t>
      </w:r>
    </w:p>
    <w:p>
      <w:pPr>
        <w:jc w:val="left"/>
      </w:pPr>
      <w:r>
        <w:t>年10月底，被告人张世晓上线“亮伊（未到案，身份不详”向其介绍跑分转账的事情，承诺每转账1万元给其提成300元，张世晓为获取非法利益，眀知转账资金系网络赌博、电信诈骗赃款仍同意参与跑分转账活动。2021年10月29日至2021年11月8日，被告人张世晓按照上线“亮伊”的指示进行操作转账，并通过数字人民币平台、吉林亿联银行股份有限公司账户等形式转出。经查证，被告人张世晓操作自己名下中国邮政银行卡和中国农业银行卡进行转账，涉案银行账户转入金额共计778117元，之后通过吉林亿联银行、数字人民币等支付工具进行转移、分流赃款，目前查证上述款项涉及6名被害人被骗赃款共计295367元。</w:t>
      </w:r>
    </w:p>
    <w:p>
      <w:pPr>
        <w:jc w:val="left"/>
      </w:pPr>
      <w:r>
        <w:t>年11月8日后，被告人张世晓根据“伊亮”安排，跟随田亚龙（另案处理）负责操作他人银行卡进行转账活动，田亚龙每天支付其工资1000元。后被告人张世晓操作胡晨晨（另案处理手机、银行卡进行跑分转账活动。经查证，由张世晓操作的胡晨晨的银行账户转账金额共计251091元，涉及4名被害人共计被诈骗金额为19931元。</w:t>
      </w:r>
    </w:p>
    <w:p>
      <w:pPr>
        <w:jc w:val="left"/>
      </w:pPr>
      <w:r>
        <w:t>年11月2日开始，被告人李宗辉为获取非法利益，在明知被告人张世晓将其银行账户用于网络违法犯罪活动的情况下，仍将自己名下三张银行卡租借给张世晓操作跑分转账使用，并约定每转账1万获利150元。经查证，被告人李宗辉名下涉案银行账户转入金额共计474140元，之后通过吉林亿联银行、数字人民币等支付工具进行转移、分流赃款，目前查证上述款项涉及3名被害人被骗赃款共计5万元。</w:t>
      </w:r>
    </w:p>
    <w:p>
      <w:pPr>
        <w:jc w:val="left"/>
      </w:pPr>
      <w:r>
        <w:t>年10月中旬，被告人丁泽宇通过蝙蝠添加蝙蝠好</w:t>
      </w:r>
    </w:p>
    <w:p>
      <w:pPr>
        <w:jc w:val="left"/>
      </w:pPr>
      <w:r>
        <w:t>友“小亮”（未到案，身份不详），“小亮”称使用其名下银行卡将赌博平台上的非法资金进行转账跑分可以挣钱，被告人丁泽宇为获取非法利益，根据“小亮”的安排联系田亚龙后，携带其名下银行卡至洛阳市伊川县，进行跑分转账活动。经查证，被告人</w:t>
      </w:r>
    </w:p>
    <w:p>
      <w:pPr>
        <w:jc w:val="left"/>
      </w:pPr>
      <w:r>
        <w:t>丁泽宇名下中国银行卡转入金额共计106941元，之后通过吉林亿联银行、中国建设银行卡转移、分流赃款。目前查证上述款项</w:t>
      </w:r>
    </w:p>
    <w:p>
      <w:pPr>
        <w:jc w:val="left"/>
      </w:pPr>
      <w:r>
        <w:t>涉及2名被害人被骗赃款共计5万元。</w:t>
      </w:r>
    </w:p>
    <w:p>
      <w:pPr>
        <w:jc w:val="left"/>
      </w:pPr>
      <w:r>
        <w:t>后根据“小亮”和田亚龙要求，被告人丁泽宇继续介绍他人前来跑分，并承诺每转账1万元给丁泽宇提成130元，同时参与跑分人的非法获利由丁泽宇负责发放。被告人丁泽宇为获取非法利益，分别介绍胡晨晨和陈某（另案处理）到洛阳市伊川县参与跑分转账活动，胡晨晨提供自己名下的中国邮政银行卡和浦发银行卡进行跑分转账（由被告人张世晓负责操作），陈某未能开始跑分转账即被抓获。经查证，胡晨晨名下涉案银行账户转入金额共计251091元，涉及4名被害人被骗赃款共19931元。</w:t>
      </w:r>
    </w:p>
    <w:p>
      <w:pPr>
        <w:jc w:val="left"/>
      </w:pPr>
      <w:r>
        <w:t>上述违法活动中，被告人张世晓共获利2万元左右，被告人李宗辉共获利7000元左右，被告人丁泽宇共获利3665元。</w:t>
      </w:r>
    </w:p>
    <w:p>
      <w:pPr>
        <w:jc w:val="left"/>
      </w:pPr>
      <w:r>
        <w:t>上述事实，有公诉机关提供，并经法庭示证、质证、认证的</w:t>
      </w:r>
    </w:p>
    <w:p>
      <w:pPr>
        <w:jc w:val="left"/>
      </w:pPr>
      <w:r>
        <w:t>立案决定书；被告人张世晓、丁泽宇、李宗辉的供述与辩解；同案犯田亚龙、胡晨晨的供述与辩解；被害人黄某、李某1、张某、邹某、付某、赵某、罗某、洪某、李某2、宋某、李某3、陆某、周某、王某等人陈述；证人李某4、陈某等人的证言；书证情况说明、涉案银行账号交易明细及转账截图、被告人微信交易明细等；辨认笔录；到案经过、各被告人户籍及现实表现证明等证据证实，足以认定。</w:t>
      </w:r>
    </w:p>
    <w:p>
      <w:pPr>
        <w:jc w:val="left"/>
      </w:pPr>
      <w:r>
        <w:t>本院认为，被告人张世晓的行为构成掩饰、隐瞒犯罪所得罪；被告人丁泽宇、李宗辉的行为构成帮助信息网络犯罪活动罪。公诉机关的指控成立，予以支持。</w:t>
      </w:r>
    </w:p>
    <w:p>
      <w:pPr>
        <w:jc w:val="left"/>
      </w:pPr>
      <w:r>
        <w:t>本案系二人以上共同犯罪，被告人张世晓、丁泽宇、李宗辉在共同犯罪中，起次要、辅助作用，系从犯，应当从轻、减轻或者免除处罚；三被告人到案后均能如实供述自己的犯罪事实，系坦白，可以从轻处罚；鉴于三被告人均系初犯，且认罪认罚，已签署具结书，依法可以从宽处罚。采纳各辩护人对三被告人依法从宽处罚的辩护意见。公诉机关量刑建议适当。根据被告人犯罪的事实、犯罪的性质、情节以及对社会的危害程度，依照《中华人民共和国刑法》第三百一十二条、第二百八十七条之二、第二十五条、第二十七条、第六十七条第三款、第五十二条、第五十三条、第六十四条、第六十一条，《中华人民共和国刑事诉讼法》第十五条、第二百零一条之规定，判决如下：</w:t>
      </w:r>
    </w:p>
    <w:p>
      <w:pPr>
        <w:jc w:val="left"/>
      </w:pPr>
      <w:r>
        <w:t>一、被告人张世晓犯掩饰、隐瞒犯罪所得罪，判处有期徒刑一年一个月，并处罚金人民币30000元。</w:t>
      </w:r>
    </w:p>
    <w:p>
      <w:pPr>
        <w:jc w:val="left"/>
      </w:pPr>
      <w:r>
        <w:t>二、被告人丁泽宇犯帮助信息网络犯罪活动罪，判处有期徒刑七个月，并处罚金人民币6000元。</w:t>
      </w:r>
    </w:p>
    <w:p>
      <w:pPr>
        <w:jc w:val="left"/>
      </w:pPr>
      <w:r>
        <w:t>三、被告人李宗辉犯帮助信息网络犯罪活动罪，判处有期徒刑八个月，并处罚金人民币12000元。</w:t>
      </w:r>
    </w:p>
    <w:p>
      <w:pPr>
        <w:jc w:val="left"/>
      </w:pPr>
      <w:r>
        <w:t>四、追缴张世晓违法所得人民币20000元、丁泽宇违法所得人民币3665元、李宗辉违法所得人民币7000元，予以没收，上缴国库。</w:t>
      </w:r>
    </w:p>
    <w:p>
      <w:pPr>
        <w:jc w:val="left"/>
      </w:pPr>
      <w:r>
        <w:t>刑期从判决执行之日起计算，判决执行以前先行羁押的，羁押一日折抵刑期一日。张世晓刑期自2021年11月18日起至2022年12月17日止；丁泽宇刑期自2021年11月18日起至2022年6月17日止；李宗辉刑期自2021年11月18日起至2022年7月17日止；罚金及违法所得自判决执行之日起十日内缴纳。）</w:t>
      </w:r>
    </w:p>
    <w:p>
      <w:pPr>
        <w:jc w:val="left"/>
      </w:pPr>
      <w:r>
        <w:t>如不服本判决，可在接到判决书的第二日起十日内，通过本院或者直接向洛阳市中级人民法院提出上诉。书面上诉的，应当提交上诉状正本一份，副本五份。</w:t>
      </w:r>
    </w:p>
    <w:p>
      <w:pPr>
        <w:jc w:val="left"/>
      </w:pPr>
      <w:r>
        <w:t>审判长贾瑞雪</w:t>
      </w:r>
    </w:p>
    <w:p>
      <w:pPr>
        <w:jc w:val="left"/>
      </w:pPr>
      <w:r>
        <w:t>人民陪审员姚保平</w:t>
      </w:r>
    </w:p>
    <w:p>
      <w:pPr>
        <w:jc w:val="left"/>
      </w:pPr>
      <w:r>
        <w:t>人民陪审员沈新培</w:t>
      </w:r>
    </w:p>
    <w:p>
      <w:pPr>
        <w:jc w:val="left"/>
      </w:pPr>
      <w:r>
        <w:t>二二二年三月十四日</w:t>
      </w:r>
    </w:p>
    <w:p>
      <w:pPr>
        <w:jc w:val="left"/>
      </w:pPr>
      <w:r>
        <w:t>法官助理胡萍</w:t>
      </w:r>
    </w:p>
    <w:p>
      <w:pPr>
        <w:jc w:val="left"/>
      </w:pPr>
      <w:r>
        <w:t>书记员任艳利</w:t>
      </w:r>
    </w:p>
    <w:p>
      <w:pPr>
        <w:jc w:val="left"/>
      </w:pPr>
      <w:r>
        <w:t>鶢際辔袍膆穿獸汱漀漃漀漃漀漃漀漃漀漃漀漃漀漃漀漃漀漃漀漃漀漃漀漃漀漃漀漃漀漃漀漃漀漃漀漃漀漃漀漃漀漃鶢際辔袍膆穿獸汱漀漃漀漃漀漃漀漃漀漃漀漃漀漃漀漃漀漃漀漃漀漃漀漃漀漃漀漃漀漃漀漃漀漃漀漃漀漃漀漃漀漃鶢鞛漃漀漃漀漃漀漃漀漃漀漃漀漃漀漃漀漃漀漃漀漃漀漃漀漃漀漃漀漃5芰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