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河南省沁阳市人民法院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（2025）豫0882刑初59号</w:t>
      </w:r>
    </w:p>
    <w:p>
      <w:pPr>
        <w:jc w:val="left"/>
      </w:pPr>
      <w:r>
        <w:t>公诉机关沁阳市人民检察院。</w:t>
      </w:r>
    </w:p>
    <w:p>
      <w:pPr>
        <w:jc w:val="left"/>
      </w:pPr>
      <w:r>
        <w:t>被告人，男，汉族，1993年60日出生于江苏省宿迁市宿豫区，公民身份号码XXX，高中文化，无业，捕前住江苏省宿迁市宿豫区某大同二组61号。因涉嫌犯帮助信息网络犯罪活动罪于2024年9月26日被临时羁押于宿迁市看守所，于2024年10月1日被刑事拘留（期间被羁押5天），于2024年11月7日被逮捕。现羁押于沁阳市看守所。</w:t>
      </w:r>
    </w:p>
    <w:p>
      <w:pPr>
        <w:jc w:val="left"/>
      </w:pPr>
      <w:r>
        <w:t>被告人，男，汉族，1994年7月4日出生于江苏省宿迁市宿城区，公民身份号码XXX，初中文化，无业，捕前住XXX江苏省宿迁市宿城区。因涉嫌犯帮助信息网络犯罪活动罪于2024年9月26日被临时羁押于宿迁市看守所，于2024年10月1日被刑事拘留（期间被羁押5天），于2024年11月7日被逮捕。现羁押于沁阳市看守所。</w:t>
      </w:r>
    </w:p>
    <w:p>
      <w:pPr>
        <w:jc w:val="left"/>
      </w:pPr>
      <w:r>
        <w:t>被告人白某甲，男，汉族，1990年7月20日出生于江苏省宿迁市宿城区，公民身份号码XXX，中专文化，无业，XXX捕前住。因涉嫌犯帮助信息网络犯罪活动罪于2024年9月26日被取保候审。因涉嫌犯掩饰、隐瞒犯罪所得罪于2025年2月10日被逮捕。现羁押于沁阳市看守所。</w:t>
      </w:r>
    </w:p>
    <w:p>
      <w:pPr>
        <w:jc w:val="left"/>
      </w:pPr>
      <w:r>
        <w:t>被告人白某乙，男，汉族，1988年4月3日出生于江苏省宿迁市宿城区，公民身份号码XXX，初中文化，XXX无业，捕前住。因涉嫌犯帮助信息网络犯罪活动罪于2024年9月26日被临时羁押于宿迁市看守所，于2024年10月1日被刑事拘留（期间被羁押5天），于2024年11月7日被逮捕。现羁押于沁阳市看守所。</w:t>
      </w:r>
    </w:p>
    <w:p>
      <w:pPr>
        <w:jc w:val="left"/>
      </w:pPr>
      <w:r>
        <w:t>沁阳市人民检察院以沁检刑诉〔2025〕20号起诉书指控被告人李某、高某、白某甲、白某乙犯帮助信息网络犯罪活动罪，于2025年2月12日向本院提起公诉。本院于2025年2月18日立案，并适用简易程序，依法实行独任审判，公开开庭进行了审理。沁阳市人民检察院指派检察员、检察官助理出庭支持公诉，被告人、、、白某乙到庭参加了诉讼。现已审理终结。</w:t>
      </w:r>
    </w:p>
    <w:p>
      <w:pPr>
        <w:jc w:val="left"/>
      </w:pPr>
      <w:r>
        <w:t>公诉机关指控，2023年11月至2024年9月份期间，被告人李某、高帅、、为获取非法利益，明知是网络赌博平台跑分刷流水，使用其本人及家人的数字人民币账户给赌博平台刷流水，提供代付服务，、高帅、白某甲均非法获利10000元，非法获利8000元。</w:t>
      </w:r>
    </w:p>
    <w:p>
      <w:pPr>
        <w:jc w:val="left"/>
      </w:pPr>
      <w:r>
        <w:t>经公安机关统计查证，被告人使用8张银行卡涉案流水2566774.48元；被告人高某使用2张银行卡涉案流水2218751.95元；被告人白某甲使用5张银行卡涉案流水2238211.29元；白某乙使用2张银行卡涉案流水1890425.34元。</w:t>
      </w:r>
    </w:p>
    <w:p>
      <w:pPr>
        <w:jc w:val="left"/>
      </w:pPr>
      <w:r>
        <w:t>案发后，被告人李某、于2024年9月25日到某投案；被告人于2024年9月25日在被公安机关抓获到案；被告人白某乙于2024年9月25日在宿迁市宿城区某北镇某北中学门口被公安机关抓获到案。到案后，四名被告人均如实供述了犯罪事实。</w:t>
      </w:r>
    </w:p>
    <w:p>
      <w:pPr>
        <w:jc w:val="left"/>
      </w:pPr>
      <w:r>
        <w:t>公诉机关认为，被告人李某、高某、白某甲、白某乙明知他人实施信息网络犯罪，仍为其提供帮助，情节严重，均应当以帮助信息网络犯罪活动罪追究其刑事责任；建议对李某判处有期徒刑十一个月，并处罚金人民币10000元；建议对判处有期徒刑十一个月，并处罚金人民币10000元；建议对白某甲判处有期徒刑十一个月，并处罚金人民币10000元；建议对白某乙判处有期徒刑九个月，并处罚金人民币10000元。公诉机关提交了前科证明、户籍证明、发破案经过、抓获证明、支付宝转账记录等书证、被害人、的陈述、证人、的证言、被告人、、、的供述和辩解等证据证实。</w:t>
      </w:r>
    </w:p>
    <w:p>
      <w:pPr>
        <w:jc w:val="left"/>
      </w:pPr>
      <w:r>
        <w:t>被告人、高某、、对指控事实、罪名及量刑建议均没有异议，同意适用简易程序，且签字具结，在开庭审理过程中亦无异议。</w:t>
      </w:r>
    </w:p>
    <w:p>
      <w:pPr>
        <w:jc w:val="left"/>
      </w:pPr>
      <w:r>
        <w:t>经审理查明的事实、证据与公诉机关的指控一致。另查明，被告人李某、高某、委托家属代其退赃、预缴罚金，被告人白某甲主动退赃、预缴罚金。</w:t>
      </w:r>
    </w:p>
    <w:p>
      <w:pPr>
        <w:jc w:val="left"/>
      </w:pPr>
      <w:r>
        <w:t>本院认为，被告人李某、高某、白某甲、明知他人实施信息网络犯罪，仍为其提供帮助，情节严重，其行为均构成帮助信息网络犯罪活动罪。公诉机关的指控成立。本案系共同犯罪，李某、、白某甲、白某乙在共同犯罪中均起次要作用，均系从犯，依法均应当从轻处罚。鉴于、高某构成自首，白某甲、构成坦白，四被告人均认罪认罚、主动退赃、预缴罚金，依法均可以从轻处罚。公诉机关的量刑建议适当，本院予以采纳。违法所得，依法应予没收。根据被告人李某、、白某甲、白某乙犯罪的事实、性质、情节及社会危害程度等，依照《中华人民共和国刑法》第二百八十七条之二第一款、第二十五条第一款、第二十七条、第六十七条第一款、第三款、第五十二条、第五十三条第一款、第六十四条，《最高人民法院、最高人民检察院关于办理非法利用信息网络、帮助信息网络犯罪活动等刑事案件适用法律若干问题的解释》第十二条，《中华人民共和国刑事诉讼法》第十五条、第二百零一条之规定，判决如下：</w:t>
      </w:r>
    </w:p>
    <w:p>
      <w:pPr>
        <w:jc w:val="left"/>
      </w:pPr>
      <w:r>
        <w:t>一、被告人犯帮助信息网络犯罪活动罪，判处有期徒刑十一个月，并处罚金人民币10000元。</w:t>
      </w:r>
    </w:p>
    <w:p>
      <w:pPr>
        <w:jc w:val="left"/>
      </w:pPr>
      <w:r>
        <w:t>（刑期从判决执行之日起计算。判决执行前先行羁押的，羁押一日折抵刑期一日。即自2024年10月1日起至2025年8月26日止。罚金于本判决生效后三日内向本院缴纳。）</w:t>
      </w:r>
    </w:p>
    <w:p>
      <w:pPr>
        <w:jc w:val="left"/>
      </w:pPr>
      <w:r>
        <w:t>二、被告人犯帮助信息网络犯罪活动罪，判处有期徒刑十一个月，并处罚金人民币10000元。</w:t>
      </w:r>
    </w:p>
    <w:p>
      <w:pPr>
        <w:jc w:val="left"/>
      </w:pPr>
      <w:r>
        <w:t>（刑期从判决执行之日起计算。判决执行前先行羁押的，羁押一日折抵刑期一日。即自2024年10月1日起至2025年8月26日止。罚金于本判决生效后三日内向本院缴纳。）</w:t>
      </w:r>
    </w:p>
    <w:p>
      <w:pPr>
        <w:jc w:val="left"/>
      </w:pPr>
      <w:r>
        <w:t>三、被告人白某甲犯帮助信息网络犯罪活动罪，判处有期徒刑十一个月，并处罚金人民币10000元。</w:t>
      </w:r>
    </w:p>
    <w:p>
      <w:pPr>
        <w:jc w:val="left"/>
      </w:pPr>
      <w:r>
        <w:t>（刑期从判决执行之日起计算。判决执行前先行羁押的，羁押一日折抵刑期一日。即自2025年2月10日起至2026年1月9日止。罚金于本判决生效后三日内向本院缴纳。）</w:t>
      </w:r>
    </w:p>
    <w:p>
      <w:pPr>
        <w:jc w:val="left"/>
      </w:pPr>
      <w:r>
        <w:t>四、被告人白某乙犯帮助信息网络犯罪活动罪，判处有期徒刑九个月，并处罚金人民币10000元。</w:t>
      </w:r>
    </w:p>
    <w:p>
      <w:pPr>
        <w:jc w:val="left"/>
      </w:pPr>
      <w:r>
        <w:t>（刑期从判决执行之日起计算。判决执行前先行羁押的，羁押一日折抵刑期一日。即自2024年10月1日起至2025年6月25日止。罚金于本判决生效后三日内向本院缴纳。）</w:t>
      </w:r>
    </w:p>
    <w:p>
      <w:pPr>
        <w:jc w:val="left"/>
      </w:pPr>
      <w:r>
        <w:t>五、被告人李某退缴在案的违法所得人民币10000元、被告人高某退缴在案的违法所得人民币10000元、被告人白某甲退缴在案的违法所得人民币10000元、被告人退缴在案的违法所得人民币8000元，依法予以没收并上缴国库。</w:t>
      </w:r>
    </w:p>
    <w:p>
      <w:pPr>
        <w:jc w:val="left"/>
      </w:pPr>
      <w:r>
        <w:t>如不服本判决，可在接到判决书的第二日起十日内，通过本院或直接向河南省焦作市中级人民法院提出上诉。书面上诉的，应当提交上诉状正本一份，副本八份。</w:t>
      </w:r>
    </w:p>
    <w:p>
      <w:pPr>
        <w:jc w:val="left"/>
      </w:pPr>
      <w:r>
        <w:t>审判员　　范献献</w:t>
      </w:r>
    </w:p>
    <w:p>
      <w:pPr>
        <w:jc w:val="left"/>
      </w:pPr>
      <w:r>
        <w:t>二〇二五年二月二十六日</w:t>
      </w:r>
    </w:p>
    <w:p>
      <w:pPr>
        <w:jc w:val="left"/>
      </w:pPr>
      <w:r>
        <w:t>书记员　　董帅帅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