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山东省微山县人民法院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（2024）鲁0826刑初334号</w:t>
      </w:r>
    </w:p>
    <w:p>
      <w:pPr>
        <w:jc w:val="left"/>
      </w:pPr>
      <w:r>
        <w:t>公诉机关微山县人民检察院。</w:t>
      </w:r>
    </w:p>
    <w:p>
      <w:pPr>
        <w:jc w:val="left"/>
      </w:pPr>
      <w:r>
        <w:t>被告人满某某，男，1999年2月14日出生，汉族，初中文化，无业，户籍所在地山东省微山县，住微山县。因涉嫌犯掩饰、隐瞒犯罪所得罪，于2023年9月5日被微山县公安局刑事拘留，2023年9月19日被微山县公安局取保候审，2024年9月9日被微山县人民检察院取保候审。</w:t>
      </w:r>
    </w:p>
    <w:p>
      <w:pPr>
        <w:jc w:val="left"/>
      </w:pPr>
      <w:r>
        <w:t>指定辩护人陈宝祺，山东谛听律师事务所律师。</w:t>
      </w:r>
    </w:p>
    <w:p>
      <w:pPr>
        <w:jc w:val="left"/>
      </w:pPr>
      <w:r>
        <w:t>微山县人民检察院以微检刑诉[2024]314号起诉书指控被告人满某某犯掩饰、隐瞒犯罪所得罪，于2024年9月14日向本院提起公诉。本院依法适用简易程序（认罪认罚），实行独任审判，公开开庭审理了本案。微山县人民检察院指派检察官马昌武出庭支持公诉，被告人满某某、辩护人陈宝祺到庭参加诉讼。现已审理终结。</w:t>
      </w:r>
    </w:p>
    <w:p>
      <w:pPr>
        <w:jc w:val="left"/>
      </w:pPr>
      <w:r>
        <w:t>公诉机关指控，2023年8月8日，被告人满某某为做“日结工”获取报酬添加网络招聘信息上的微信号，按照对方要求到达上海市闵行区大润发附近与对方人员见面，后被带上一辆大众牌SUV轿车，在车辆行使期间满某某按照对方要求将手机、银行卡、微信、支付宝以及银行卡的支付密码交与对方一名男子操作，按照要求配合刷脸。后被告人满某某先后被带至三处位于不同地点的中国建设银行，在感觉对方行为不正常的情况下，仍按对方要求取现三次，共计109000元。此外，对方男子使用满某某的中国建设银行手机银行转账19931元到满某某数字人民币账户号将钱款转移。被告人满某某将对方留在其微信的969元用于消费。</w:t>
      </w:r>
    </w:p>
    <w:p>
      <w:pPr>
        <w:jc w:val="left"/>
      </w:pPr>
      <w:r>
        <w:t>2023年9月4日，被告人满某某经电话通知到公安机关投案。</w:t>
      </w:r>
    </w:p>
    <w:p>
      <w:pPr>
        <w:jc w:val="left"/>
      </w:pPr>
      <w:r>
        <w:t>公诉机关认为，被告人满某某的行为构成掩饰、隐瞒犯罪所得罪，建议判处有期徒刑十个月，并处罚金，如符合社区矫正条件可以适用缓刑。</w:t>
      </w:r>
    </w:p>
    <w:p>
      <w:pPr>
        <w:jc w:val="left"/>
      </w:pPr>
      <w:r>
        <w:t>被告人满某某对指控事实、罪名及量刑建议均无异议且签字具结，被告人满某某及其辩护人在开庭审理过程中亦无异议，并有书证受案登记表、立案决定书、户籍信息、到案经过、银行交易记录、谅解书，证人王韵彭、刘素娟的证言，被告人满某某的供述和辩解等证据证实。</w:t>
      </w:r>
    </w:p>
    <w:p>
      <w:pPr>
        <w:jc w:val="left"/>
      </w:pPr>
      <w:r>
        <w:t>本院认为，被告人满某某明知是犯罪所得而予以转移，其行为构成掩饰、隐瞒犯罪所得罪。公诉机关指控罪名成立，本院予以支持。被告人满某某在共同犯罪中起次要作用，是从犯；经电话通知后主动到案并如实供述犯罪事实，系自首；自愿认罪认罚，已退缴违法所得，依法可从宽处罚。符合社区矫正条件，可宣告缓刑。辩护人和公诉机关的相关意见，本院予以采纳。依照《中华人民共和国刑法》第三百一十二条第一款、第二十五条第一款、第二十七条、第六十七条第一款、第七十二条第一款、第七十三条第二款、第三款、第六十四条，《中华人民共和国刑事诉讼法》第十五条、第二百零一条的规定，判决如下：</w:t>
      </w:r>
    </w:p>
    <w:p>
      <w:pPr>
        <w:jc w:val="left"/>
      </w:pPr>
      <w:r>
        <w:t>一、被告人满某某犯掩饰、隐瞒犯罪所得罪，判处有期徒刑十个月，缓刑一年，并处罚金三千元。</w:t>
      </w:r>
    </w:p>
    <w:p>
      <w:pPr>
        <w:jc w:val="left"/>
      </w:pPr>
      <w:r>
        <w:t>（缓刑考验期限，从判决确定之日起计算；罚金从财产刑保证金中抵扣）。</w:t>
      </w:r>
    </w:p>
    <w:p>
      <w:pPr>
        <w:jc w:val="left"/>
      </w:pPr>
      <w:r>
        <w:t>二、被告人满某某退缴的违法所得969元，予以没收，上缴国库。</w:t>
      </w:r>
    </w:p>
    <w:p>
      <w:pPr>
        <w:jc w:val="left"/>
      </w:pPr>
      <w:r>
        <w:t>如不服本判决，可在接到判决书的第二日起十日内，通过本院或直接向山东省济宁市中级人民法院提出上诉。书面上诉的，应当提交上诉状正本一份，副本二份。</w:t>
      </w:r>
    </w:p>
    <w:p>
      <w:pPr>
        <w:jc w:val="left"/>
      </w:pPr>
      <w:r>
        <w:t>审 判 员　王建强</w:t>
      </w:r>
    </w:p>
    <w:p>
      <w:pPr>
        <w:jc w:val="left"/>
      </w:pPr>
      <w:r>
        <w:t>二〇二四年九月二十七日</w:t>
      </w:r>
    </w:p>
    <w:p>
      <w:pPr>
        <w:jc w:val="left"/>
      </w:pPr>
      <w:r>
        <w:t>法官助理　靳　帅</w:t>
      </w:r>
    </w:p>
    <w:p>
      <w:pPr>
        <w:jc w:val="left"/>
      </w:pPr>
      <w:r>
        <w:t>书 记 员　鲍建臣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