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广东省佛山市南海区人民法院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（2024）粤0605刑初2537号</w:t>
      </w:r>
    </w:p>
    <w:p>
      <w:pPr>
        <w:jc w:val="left"/>
      </w:pPr>
      <w:r>
        <w:t>公诉机关佛山市南海区人民检察院。</w:t>
      </w:r>
    </w:p>
    <w:p>
      <w:pPr>
        <w:jc w:val="left"/>
      </w:pPr>
      <w:r>
        <w:t>被告人王元豪，男，1997年1月8日出生于河南省漯河市召陵区，公民身份号码XXX，汉族，初中文化，无固定职业，住召陵区，2023年3月5日因本案被羁押，同日被刑事拘留，同年4月3日被取保候审。</w:t>
      </w:r>
    </w:p>
    <w:p>
      <w:pPr>
        <w:jc w:val="left"/>
      </w:pPr>
      <w:r>
        <w:t>佛山市南海区人民检察院以佛南检刑诉[2024]2227号起诉书指控被告人王元豪犯掩饰、隐瞒犯罪所得罪，于2024年9月18日向本院提起公诉。本院依法适用简易程序，实行独任审判，公开开庭审理了本案。南海区人民检察院指派检察员叶健祥出庭支持公诉，王元豪到庭参加了诉讼。本案现已审理终结。</w:t>
      </w:r>
    </w:p>
    <w:p>
      <w:pPr>
        <w:jc w:val="left"/>
      </w:pPr>
      <w:r>
        <w:t>公诉机关指控，2023年2月13日下午，被告人王元豪通过“陌陌”了解到一则招聘兼职信息，于是联系对方，约定出借自己名下的银行卡给对方使用。同日20时许，王元豪按对方要求去到佛山市禅城区祖庙街道一个广场，见到三名陌生男子，其中两名男子经测试确认王元豪出借的交通银行卡（卡号：6XXXX********）可以正常使用后，就使用王元豪的手机下载“数字人民币”“天翼支付”等支付软件，并绑定上述银行卡，随后将王元豪带至附近一条巷子，使用王元豪的手机操作收款及转账，持续至次日凌晨1时40分许，收到来路不明的资金249686.39元，其中收到被电信诈骗的孟某转账8499元、郑某转账3000元、周某转账11820元、杨某转账3000元、孔某17000元、丛某转账8600元，王元豪帮助刷脸验证将上述款项转移，其从中收取好处费现金2000元。</w:t>
      </w:r>
    </w:p>
    <w:p>
      <w:pPr>
        <w:jc w:val="left"/>
      </w:pPr>
      <w:r>
        <w:t>同年3月5日，被告人王元豪经公安机关电话传唤到案，并如实供述。</w:t>
      </w:r>
    </w:p>
    <w:p>
      <w:pPr>
        <w:jc w:val="left"/>
      </w:pPr>
      <w:r>
        <w:t>就上述指控，公诉机关向法庭出示了相关在案证据予以证实，并认为被告人王元豪的行为触犯了《中华人民共和国刑法》第三百一十二条第一款之规定，应当以掩饰、隐瞒犯罪所得罪追究其刑事责任；王元豪犯罪以后自动投案，如实供述自己的罪行，是自首，适用《中华人民共和国刑法》第六十七条第一款之规定处罚；王元豪认罪认罚，依照《中华人民共和国刑事诉讼法》第十五条之规定，可以从宽处理；建议判处王元豪有期徒刑一年，并处罚金。</w:t>
      </w:r>
    </w:p>
    <w:p>
      <w:pPr>
        <w:jc w:val="left"/>
      </w:pPr>
      <w:r>
        <w:t>被告人王元豪在审查起诉阶段自愿签署了《认罪认罚具结书》，知悉并认可公诉机关提出的量刑建议，其当庭对公诉机关的指控亦表示没有异议。</w:t>
      </w:r>
    </w:p>
    <w:p>
      <w:pPr>
        <w:jc w:val="left"/>
      </w:pPr>
      <w:r>
        <w:t>经审理查明，公诉机关指控被告人王元豪掩饰、隐瞒犯罪所得的事实清楚，证据确实、充分，本院予以确认。</w:t>
      </w:r>
    </w:p>
    <w:p>
      <w:pPr>
        <w:jc w:val="left"/>
      </w:pPr>
      <w:r>
        <w:t>本院认为，被告人王元豪明知是犯罪所得而予以转移，其行为已构成掩饰、隐瞒犯罪所得罪。公诉机关所控罪名成立。王元豪犯罪以后自动投案，如实供述自己的罪行，是自首,认罪认罚，依法从轻处罚。公诉机关的量刑建议适当，予以采纳。依照《中华人民共和国刑法》第三百一十二条第一款、第六十七条第一款、第五十二条、第五十三条之规定，判决如下：</w:t>
      </w:r>
    </w:p>
    <w:p>
      <w:pPr>
        <w:jc w:val="left"/>
      </w:pPr>
      <w:r>
        <w:t>被告人王元豪犯掩饰、隐瞒犯罪所得罪，判处有期徒刑一年，并处罚金人民币三千元（刑期从判决执行之日起计算。判决执行以前先行羁押的，羁押一日折抵刑期一日，已羁押30日，折抵刑期30日。罚金从本判决发生法律效力之日起10日内缴纳）。</w:t>
      </w:r>
    </w:p>
    <w:p>
      <w:pPr>
        <w:jc w:val="left"/>
      </w:pPr>
      <w:r>
        <w:t>如不服本判决，可在接到判决书的第二日起十日内，通过本院或者直接向广东省佛山市中级人民法院提出上诉。书面上诉的，应当提交上诉状正本一份，副本二份。</w:t>
      </w:r>
    </w:p>
    <w:p>
      <w:pPr>
        <w:jc w:val="left"/>
      </w:pPr>
      <w:r>
        <w:t>审 判 员　姚莉雅</w:t>
      </w:r>
    </w:p>
    <w:p>
      <w:pPr>
        <w:jc w:val="left"/>
      </w:pPr>
      <w:r>
        <w:t>二〇二四年九月二十九日</w:t>
      </w:r>
    </w:p>
    <w:p>
      <w:pPr>
        <w:jc w:val="left"/>
      </w:pPr>
      <w:r>
        <w:t>法官助理　陈道静</w:t>
      </w:r>
    </w:p>
    <w:p>
      <w:pPr>
        <w:jc w:val="left"/>
      </w:pPr>
      <w:r>
        <w:t>书 记 员　陈晓蕾</w:t>
      </w:r>
    </w:p>
    <w:p>
      <w:pPr>
        <w:jc w:val="left"/>
      </w:pPr>
      <w:r>
        <w:t>附相关法律法规：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