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西安市长安区人民法院</w:t>
      </w:r>
    </w:p>
    <w:p>
      <w:pPr>
        <w:jc w:val="center"/>
      </w:pPr>
      <w:r>
        <w:t>刑 事 判 决 书</w:t>
      </w:r>
    </w:p>
    <w:p>
      <w:pPr>
        <w:jc w:val="right"/>
      </w:pPr>
      <w:r>
        <w:t>（2024）陕0116刑初635号</w:t>
      </w:r>
    </w:p>
    <w:p>
      <w:pPr>
        <w:jc w:val="left"/>
      </w:pPr>
      <w:r>
        <w:t>公诉机关西安市长安区人民检察院。</w:t>
      </w:r>
    </w:p>
    <w:p>
      <w:pPr>
        <w:jc w:val="left"/>
      </w:pPr>
      <w:r>
        <w:t>被告人张智聪，男，2001年5月15日出生，汉族，大专文化，户籍所在地陕西省西安市长安区，住西安市长安区，个体。2023年2月13日因涉嫌帮助信息网络犯罪活动罪被西安市公安局长安分局刑事拘留，同年3月1日被西安市公安局长安分局取保候审，2024年7月22日被该局监视居住，同年10月9日被本院取保候审。</w:t>
      </w:r>
    </w:p>
    <w:p>
      <w:pPr>
        <w:jc w:val="left"/>
      </w:pPr>
      <w:r>
        <w:t>辩护人荣战奎，北京大成（西安）律师事务所律师。</w:t>
      </w:r>
    </w:p>
    <w:p>
      <w:pPr>
        <w:jc w:val="left"/>
      </w:pPr>
      <w:r>
        <w:t>西安市长安区人民检察院以长安检刑诉（2024）587号起诉书指控被告人张智聪犯帮助信息网络犯罪活动罪，向本院提起公诉。本院受理后，依法组成合议庭，适用普通程序及认罪认罚从宽制度，公开开庭审理了本案。西安市长安区人民检察院指派检察员向静出庭支持公诉，被告人张智聪及其辩护人荣战奎到庭参加诉讼。现已审理终结。</w:t>
      </w:r>
    </w:p>
    <w:p>
      <w:pPr>
        <w:jc w:val="left"/>
      </w:pPr>
      <w:r>
        <w:t>西安市长安区人民检察院指控：2022年12月，被告人张智聪在网上联系做兼职工作，对方约其在西安市未央区龙首原地铁站见面。2023年1月3日至4日，张智聪在明知对方使用自己银行卡及相关账户转移不法资金的情况下，仍将自己名下的三张银行卡（中国农业银行银行卡6230××××3477、招商银行银行卡6214××××5962、中国建设银行银行卡6217××××4610）、2个数字人民币钱包（中国邮政储蓄银行钱包ＩＤ：0081××××5884、交通银行钱包ＩＤ：0091××××0046）以及支付宝账户、云闪付账户等7个支付结算账户提供给对方使用，并配合对方进行刷脸转账及取现等操作，后张智聪非法获利1700元。经查，张智聪提供给他人使用的银行账户涉及诈骗案件资金共计26420元。张智聪对上述事实供认不讳。公诉机关提交了书证、被告人供述等证据证实。</w:t>
      </w:r>
    </w:p>
    <w:p>
      <w:pPr>
        <w:jc w:val="left"/>
      </w:pPr>
      <w:r>
        <w:t>为证实上述指控，公诉人当庭宣读、出示了受案登记表、立案决定书、到案经过、破案经过、银行、数字人民币、支付宝、云闪付等交易记录、银行告知书、户籍信息、前科查询证明、退缴违法所得凭证、证人证言、被告人的供述与辩解等证据。</w:t>
      </w:r>
    </w:p>
    <w:p>
      <w:pPr>
        <w:jc w:val="left"/>
      </w:pPr>
      <w:r>
        <w:t>公诉机关认为，被告人张智聪明知他人实施信息网络犯罪活动，为牟取非法利益，仍为他人提供帮助，情节严重，其行为已触犯《中华人民共和国刑法》第二百八十七条之二的规定，犯罪事实清楚，证据确实、充分，应当以帮助信息网络犯罪活动罪追究其刑事责任。张智聪主动到案，如实供述自己的罪行，可从轻或减轻处罚；张智聪自愿认罪认罚，可从宽处罚。建议对其判处有期徒刑六个月以上一年以下，并处罚金。请依法判处。</w:t>
      </w:r>
    </w:p>
    <w:p>
      <w:pPr>
        <w:jc w:val="left"/>
      </w:pPr>
      <w:r>
        <w:t>被告人张智聪对公诉机关指控事实、罪名及量刑建议均无异议且签字具结，在开庭审理过程中亦无异议。其辩护人对公诉机关的指控、罪名亦无异议，仅对量刑提出以下意见：1.张智聪主观恶性较小、犯罪情节轻微，其行为危害性不大；2.张智聪经侦查机关电话传唤后主动到案，如实供述犯罪事实，具有自首情节；3.张智聪自愿认罪认罚，且认罪认罚阶段早、态度彻底；4.张智聪已全部退赃，自愿缴纳罚金。综上，希望对张智聪定罪免罚或适用缓刑。</w:t>
      </w:r>
    </w:p>
    <w:p>
      <w:pPr>
        <w:jc w:val="left"/>
      </w:pPr>
      <w:r>
        <w:t>经审理查明，2022年12月，被告人张智聪在网上联系做兼职工作，对方约其在西安市未央区龙首原地铁站见面。2023年1月3日至4日，张智聪在明知对方使用自己银行卡及相关账户转移不法资金的情况下，仍将自己名下的三张银行卡（中国农业银行银行卡6230××××3477、招商银行银行卡6214××××5962、中国建设银行银行卡6217××××4610）、2个数字人民币钱包（中国邮政储蓄银行钱包ＩＤ：0081××××5884、交通银行钱包ＩＤ：0091××××0046）以及支付宝账户、云闪付账户等7个支付结算账户提供给对方使用，并配合对方进行刷脸转账及取现等操作，后张智聪非法获利1700元。经查，张智聪提供给他人使用的银行账户涉及诈骗案件资金共计26420元。</w:t>
      </w:r>
    </w:p>
    <w:p>
      <w:pPr>
        <w:jc w:val="left"/>
      </w:pPr>
      <w:r>
        <w:t>另查明，被告人张智聪经公安机关电话传唤后主动到案。在侦查阶段已将违法所得1700元退缴。在本院审理期间，缴纳了本院确定的罚金。</w:t>
      </w:r>
    </w:p>
    <w:p>
      <w:pPr>
        <w:jc w:val="left"/>
      </w:pPr>
      <w:r>
        <w:t>上述事实有经庭审质证、确认的受案登记表、立案决定书、到案经过、破案经过、交易记录、户籍信息、前科查询证明、退缴违法所得凭证、证人证言、被告人的供述与辩解等证据证实，足以认定。</w:t>
      </w:r>
    </w:p>
    <w:p>
      <w:pPr>
        <w:jc w:val="left"/>
      </w:pPr>
      <w:r>
        <w:t>本院认为，被告人张智聪明知他人利用网络实施犯罪活动而对其提供帮助，情节严重，其行为已触犯《中华人民共和国刑法》第二百八十七条之二的规定,构成帮助信息网络犯罪活动罪。公诉机关指控被告人犯帮助信息网络犯罪活动罪的事实清楚，证据确实、充分，指控罪名成立，依法应予惩处。张智聪经侦查机关电话传唤后主动到，能够如实供述自己的犯罪行为，构成自首，且自愿认罪认罚，依法可从轻、从宽处罚。张智聪已将违法所得退缴并缴纳了本院确定的罚金，可酌情从轻处罚。辩护人的辩护意见与本院认定一致的予以采纳，其余不予采纳。公诉机关的量刑建议适当。结合本案情节及张智聪认罪态度，对其可适用缓刑。依照《中华人民共和国刑法》第二百八十七条之二、四十五条、第四十七条、第六十一条、第六十二条、第六十七条第一款、第七十二条、第七十三条、第五十二条、第五十三条、第六十四条、《最高人民法院、最高人民检察院关于办理非法利用信息网络、帮助信息网络犯罪活动等刑事案件适用法律若干问题的解释》第十二条第一款第（七）项、第十八条、《最高人民法院、最高人民检察院、公安部关于办理电信网络诈骗等刑事案件适用法律若干问题的意见（二）》第九条第（二）项以及《中华人民共和国刑事诉讼法》第十五条之规定，判决如下：</w:t>
      </w:r>
    </w:p>
    <w:p>
      <w:pPr>
        <w:jc w:val="left"/>
      </w:pPr>
      <w:r>
        <w:t>一、被告人张智聪犯帮助信息网络犯罪活动罪，判处有期徒刑六个月，缓刑一年（缓刑考验期自判决确定之日起计算），并处罚金人民币三千元（已缴纳）；</w:t>
      </w:r>
    </w:p>
    <w:p>
      <w:pPr>
        <w:jc w:val="left"/>
      </w:pPr>
      <w:r>
        <w:t>二、被告人张智聪已退缴违法所得人民币一千七百元依法没收，由侦查机关上缴国库。</w:t>
      </w:r>
    </w:p>
    <w:p>
      <w:pPr>
        <w:jc w:val="left"/>
      </w:pPr>
      <w:r>
        <w:t>如不服本判决，可在接到判决书的第二日起十日内，通过本院或直接上诉于陕西省西安市中级人民法院，书面上诉的，应递交上诉状正本一份，副本三份。</w:t>
      </w:r>
    </w:p>
    <w:p>
      <w:pPr>
        <w:jc w:val="left"/>
      </w:pPr>
      <w:r>
        <w:t>审　判　长　　石景云</w:t>
      </w:r>
    </w:p>
    <w:p>
      <w:pPr>
        <w:jc w:val="left"/>
      </w:pPr>
      <w:r>
        <w:t>人民陪审员　　高　慧</w:t>
      </w:r>
    </w:p>
    <w:p>
      <w:pPr>
        <w:jc w:val="left"/>
      </w:pPr>
      <w:r>
        <w:t>人民陪审员　　程鹏菲</w:t>
      </w:r>
    </w:p>
    <w:p>
      <w:pPr>
        <w:jc w:val="left"/>
      </w:pPr>
      <w:r>
        <w:t>二〇二四年十月二十八日</w:t>
      </w:r>
    </w:p>
    <w:p>
      <w:pPr>
        <w:jc w:val="left"/>
      </w:pPr>
      <w:r>
        <w:t>书　记　员　　贺姿涵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