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浙江省绍兴市越城区人民法院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（2024）浙0602刑初430号</w:t>
      </w:r>
    </w:p>
    <w:p>
      <w:pPr>
        <w:jc w:val="left"/>
      </w:pPr>
      <w:r>
        <w:t>公诉机关绍兴市越城区人民检察院。</w:t>
      </w:r>
    </w:p>
    <w:p>
      <w:pPr>
        <w:jc w:val="left"/>
      </w:pPr>
      <w:r>
        <w:t>被告人袁磊，男，1991年8月5日出生于湖北省襄阳市，汉族，初中文化，无业，住湖北省襄阳市襄城区。2016年6月9日因非法侵入他人住宅被杭州市公安局江干区分局行政拘留七日，并处罚款二百元。因涉嫌犯掩饰、隐瞒犯罪所得罪于2023年9月17日被绍兴市公安局越城区分局刑事拘留，同年10月17日变更为取保候审。现取保候审于居住地。</w:t>
      </w:r>
    </w:p>
    <w:p>
      <w:pPr>
        <w:jc w:val="left"/>
      </w:pPr>
      <w:r>
        <w:t>被告人张悦，女，1990年7月2日出生于湖北省襄阳市，汉族，小学文化，无业，住湖北省襄阳市襄州区。2020年9月11日因赌博被武汉市公安局硚口区分局行政拘留十日，并处罚款五百元。因涉嫌犯掩饰、隐瞒犯罪所得罪于2023年9月17日被绍兴市公安局越城区分局刑事拘留，同年10月24日变更为取保候审。现取保候审于居住地。</w:t>
      </w:r>
    </w:p>
    <w:p>
      <w:pPr>
        <w:jc w:val="left"/>
      </w:pPr>
      <w:r>
        <w:t>被告人寇友，男，1989年7月10日出生于湖北省襄阳市，汉族，初中文化，务工，住湖北省襄阳市樊城区。因涉嫌犯掩饰、隐瞒犯罪所得罪于2023年9月19日被绍兴市公安局越城区分局刑事拘留，同年10月17日变更为取保候审。现取保候审于居住地。</w:t>
      </w:r>
    </w:p>
    <w:p>
      <w:pPr>
        <w:jc w:val="left"/>
      </w:pPr>
      <w:r>
        <w:t>绍兴市越城区人民检察院以越检刑诉（2024）385号起诉书指控被告人袁磊、张悦、寇友犯掩饰、隐瞒犯罪所得罪于2024年5月14日向本院提起公诉，本院于同日立案受理，并依法适用简易程序，实行独任审判，公开开庭审理了本案。绍兴市越城区人民检察院指派检察员冯晓晨远程出庭支持公诉，被告人袁磊、张悦、寇友到庭参加诉讼。现已审理终结。</w:t>
      </w:r>
    </w:p>
    <w:p>
      <w:pPr>
        <w:jc w:val="left"/>
      </w:pPr>
      <w:r>
        <w:t>公诉机关指控，2023年8月以来，被告人袁磊在明知要转移的钱款系违法犯罪所得的情况下，仍按照上家指示，招揽被告人张悦、寇友等人，先后在浙江省义乌市、绍兴市越城区等地，寻找开通数字人民币收款码的店铺，在商家同意套现后，先由被告人袁磊将一定金额的钱款转换成USDT转给上家，并将数字人民币收款码发送给上家，待钱款入账后，从商家处收取相应数额的现金，以此获利；被告人张悦、寇友明知转移的钱款系违法犯罪所得，仍按照被告人袁磊的要求，寻找同意使用数字人民币收款码套现的店铺，并将店铺的数字人民币收款码发送给上家，待钱款到账后，收取套现的钱款交给被告人袁磊。</w:t>
      </w:r>
    </w:p>
    <w:p>
      <w:pPr>
        <w:jc w:val="left"/>
      </w:pPr>
      <w:r>
        <w:t>2023年9月13日至16日，被告人袁磊在绍兴市越城区共套现人民币64292元，其中4999元系被害人满某的被骗款；被告人张悦共套现人民币83490元，其中14998元系被害人满某的被骗款；被告人寇友共套现人民币71986元，其中14898元系被害人张某的被骗款。</w:t>
      </w:r>
    </w:p>
    <w:p>
      <w:pPr>
        <w:jc w:val="left"/>
      </w:pPr>
      <w:r>
        <w:t>其中，被告人袁磊非法获利人民币3800元，被告人张悦非法获利人民币2200元，被告人寇友非法获利人民币500元。（当庭明确）</w:t>
      </w:r>
    </w:p>
    <w:p>
      <w:pPr>
        <w:jc w:val="left"/>
      </w:pPr>
      <w:r>
        <w:t>2023年9月17日，被告人袁磊、张悦在浙江省湖州市吴兴区织里镇花居雅舍酒店407房间内被警察抓获归案，被告人寇友在浙江省湖州市吴兴区织里镇百尚宾馆8512房间内被警察抓获归案。案发后，均已退赃。</w:t>
      </w:r>
    </w:p>
    <w:p>
      <w:pPr>
        <w:jc w:val="left"/>
      </w:pPr>
      <w:r>
        <w:t>公诉机关认为，被告人袁磊、张悦、寇友明知是犯罪所得而予以转移，行为均触犯了《中华人民共和国刑法》第三百一十二条，且系共同犯罪，均应当以掩饰、隐瞒犯罪所得罪追究刑事责任。被告人袁磊在共同犯罪中起主要作用，属主犯；被告人张悦、寇友在共同犯罪中起次要作用，均属从犯，均应当依法从轻处罚；被告人袁磊、张悦有劣迹，均可酌情从重处罚；均已退赃，均可酌情从轻处罚；均自愿认罪认罚，均可依法从宽处理。对被告人袁磊、张悦、寇友应分别根据《中华人民共和国刑法》第二十五条第一款、第二十六条、第二十七条、第七十二条及《中华人民共和国刑事诉讼法》第十五条之规定处罚。建议判处被告人袁磊有期徒刑一年四个月，适用缓刑，并处罚金人民币六千元；判处被告人张悦有期徒刑八个月，适用缓刑，并处罚金人民币三千元；判处被告人寇友有期徒刑七个月，适用缓刑，并处罚金人民币二千元。公诉机关提交了被告人袁磊、张悦、寇友的供述，被害人满某、张某的陈述，证人肖某、沈某、李某等人的证言，辨认笔录，搜查笔录，刑事提取笔录，检验报告，扣押笔录，扣押清单，扣押物品照片，照片，账单，数字人民币钱包入账信息，聊天记录，前科查询记录表，行政处罚决定书，归案经过，户籍资料等证据予以证实。</w:t>
      </w:r>
    </w:p>
    <w:p>
      <w:pPr>
        <w:jc w:val="left"/>
      </w:pPr>
      <w:r>
        <w:t>被告人袁磊、张悦、寇友对指控事实、罪名及量刑建议均没有异议，同意适用简易程序，且签字具结，在开庭审理过程中亦无异议。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袁磊、张悦、寇友的行为均已构成掩饰、隐瞒犯罪所得罪，且系共同犯罪。公诉机关的指控成立。被告人袁磊在共同犯罪中起主要作用，系主犯，依法惩处；被告人张悦、寇友在共同犯罪中起次要作用，均系从犯，依法从轻处罚；三被告人均能自愿认罪认罚，依法从宽处理；被告人袁磊、张悦有行政处罚劣迹，酌情从重处罚；三被告人均已退赃，酌情从轻处罚。根据被告人袁磊、张悦、寇友的犯罪情节及悔罪表现，可对其三人宣告缓刑。公诉机关的量刑建议适当。依照《中华人民共和国刑法》第三百一十二条第一款、第二十五条第一款、第二十六条第一、四款、第二十七条、第七十二条第一、三款、第六十四条以及《中华人民共和国刑事诉讼法》第十五条、第二百零一条之规定，判决如下：</w:t>
      </w:r>
    </w:p>
    <w:p>
      <w:pPr>
        <w:jc w:val="left"/>
      </w:pPr>
      <w:r>
        <w:t>一、被告人袁磊犯掩饰、隐瞒犯罪所得罪，判处有期徒刑一年四个月，缓刑二年，并处罚金人民币六千元（缓刑考验期限，从判决确定之日起计算；罚金已缴纳）；</w:t>
      </w:r>
    </w:p>
    <w:p>
      <w:pPr>
        <w:jc w:val="left"/>
      </w:pPr>
      <w:r>
        <w:t>二、被告人张悦犯掩饰、隐瞒犯罪所得罪，判处有期徒刑八个月，缓刑一年二个月，并处罚金人民币三千元（缓刑考验期限，从判决确定之日起计算；罚金已缴纳）；</w:t>
      </w:r>
    </w:p>
    <w:p>
      <w:pPr>
        <w:jc w:val="left"/>
      </w:pPr>
      <w:r>
        <w:t>三、被告人寇友犯掩饰、隐瞒犯罪所得罪，判处有期徒刑七个月，缓刑一年，并处罚金人民币二千元（缓刑考验期限，从判决确定之日起计算；罚金已缴纳）；</w:t>
      </w:r>
    </w:p>
    <w:p>
      <w:pPr>
        <w:jc w:val="left"/>
      </w:pPr>
      <w:r>
        <w:t>四、公诉机关移送本院扣押的手机5只，系作案工具，依法予以没收；被告人袁磊、张悦退缴的人民币6000元，系违法所得，依法予以没收；被告人寇友退缴的人民币3000元，其中人民币500元系违法所得，依法予以没收；人民币2000元抵作罚金；剩余人民币500元连同扣押在案的人民币24500元，于判决生效后发还给被害人满某14326元，发还给被害人张某10674元。</w:t>
      </w:r>
    </w:p>
    <w:p>
      <w:pPr>
        <w:jc w:val="left"/>
      </w:pPr>
      <w:r>
        <w:t>如不服本判决，可在接到判决书的第二日起十日内，通过本院或者直接向浙江省绍兴市中级人民法院提出上诉。书面上诉的，应当提交上诉状正本一份，副本二份。</w:t>
      </w:r>
    </w:p>
    <w:p>
      <w:pPr>
        <w:jc w:val="left"/>
      </w:pPr>
      <w:r>
        <w:t>审判员任玲萍</w:t>
      </w:r>
    </w:p>
    <w:p>
      <w:pPr>
        <w:jc w:val="left"/>
      </w:pPr>
      <w:r>
        <w:t>二○二四年五月二十一日</w:t>
      </w:r>
    </w:p>
    <w:p>
      <w:pPr>
        <w:jc w:val="left"/>
      </w:pPr>
      <w:r>
        <w:t>书记员赵剑英</w:t>
      </w:r>
    </w:p>
    <w:p>
      <w:pPr>
        <w:jc w:val="left"/>
      </w:pPr>
      <w:r>
        <w:t>附录：相关法律条文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第二十六条组织、领导犯罪集团进行犯罪活动的或者在共同犯罪中起主要作用的，是主犯。</w:t>
      </w:r>
    </w:p>
    <w:p>
      <w:pPr>
        <w:jc w:val="left"/>
      </w:pPr>
      <w:r>
        <w:t>三人以上为共同实施犯罪而组成的较为固定的犯罪组织，是犯罪集团。</w:t>
      </w:r>
    </w:p>
    <w:p>
      <w:pPr>
        <w:jc w:val="left"/>
      </w:pPr>
      <w:r>
        <w:t>对组织、领导犯罪集团的首要分子，按照集团所犯的全部罪行处罚。</w:t>
      </w:r>
    </w:p>
    <w:p>
      <w:pPr>
        <w:jc w:val="left"/>
      </w:pPr>
      <w:r>
        <w:t>对于第三款规定以外的主犯，应当按照其所参与的或者组织、指挥的全部犯罪处罚。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