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宁波市海曙区人民法院</w:t>
      </w:r>
    </w:p>
    <w:p>
      <w:pPr>
        <w:jc w:val="center"/>
      </w:pPr>
      <w:r>
        <w:t>刑事判决书</w:t>
      </w:r>
    </w:p>
    <w:p>
      <w:pPr>
        <w:jc w:val="right"/>
      </w:pPr>
      <w:r>
        <w:t>（2024）浙0203刑初271号</w:t>
      </w:r>
    </w:p>
    <w:p>
      <w:pPr>
        <w:jc w:val="left"/>
      </w:pPr>
      <w:r>
        <w:t>公诉机关宁波市海曙区人民检察院。</w:t>
      </w:r>
    </w:p>
    <w:p>
      <w:pPr>
        <w:jc w:val="left"/>
      </w:pPr>
      <w:r>
        <w:t>被告人胡澎江，男，1989年4月29日出生于浙江省宁海县，汉族，初中文化，无业，户籍所在地浙江省宁海县。2015年5月21日因犯强奸罪被浙江省宁海县人民法院判处有期徒刑四年，2018年5月10日刑满释放。因涉嫌犯掩饰、隐瞒犯罪所得罪于2023年12月11日被宁波市公安局海曙分局抓获，次日被刑事拘留，2024年1月10日被逮捕。现羁押于宁波市海曙区看守所。</w:t>
      </w:r>
    </w:p>
    <w:p>
      <w:pPr>
        <w:jc w:val="left"/>
      </w:pPr>
      <w:r>
        <w:t>宁波市海曙区人民检察院以甬海检刑诉［2024］225号起诉书指控被告人胡澎江犯掩饰、隐瞒犯罪所得罪，于2024年4月7日向本院提起公诉。本院适用刑事案件速裁程序，实行独任审判，公开开庭审理了本案。</w:t>
      </w:r>
    </w:p>
    <w:p>
      <w:pPr>
        <w:jc w:val="left"/>
      </w:pPr>
      <w:r>
        <w:t>公诉机关指派公诉人毛祎玮出庭，指控：2023年11月11日，被告人胡澎江明知他人利用数字人民币账户转移犯罪所得资金的情况下，为谋取非法利益，在上家“小黑”（另案处理）的指使下，将本市宁海县马六良副食品店内的数字人民币二维码拍照提供给“小黑”，被害人汪某被电信网络诈骗人民币1万元汇入该数字人民币账户后，胡澎江套现人民币9800元并交予上家。</w:t>
      </w:r>
    </w:p>
    <w:p>
      <w:pPr>
        <w:jc w:val="left"/>
      </w:pPr>
      <w:r>
        <w:t>公诉机关建议以掩饰、隐瞒犯罪所得罪判处被告人胡澎江有期徒刑六个月，并处罚金人民币一千元。被告人胡澎江对指控事实、罪名及量刑建议没有异议，且签字具结，在开庭审理过程中亦无异议。</w:t>
      </w:r>
    </w:p>
    <w:p>
      <w:pPr>
        <w:jc w:val="left"/>
      </w:pPr>
      <w:r>
        <w:t>本院认为，公诉机关指控被告人胡澎江犯掩饰、隐瞒犯罪所得罪的事实清楚，证据确实、充分，指控罪名成立。被告人胡澎江在共同犯罪中起次要作用，是从犯，应当从轻处罚；到案后能如实供述罪行，可依法从轻处罚；能自愿认罪认罚，可依法从宽处罚。公诉机关的量刑建议适当，应予采纳。被告人胡澎江用于作案的工具手机一部，予以没收。依照《中华人民共和国刑法》第三百一十二条第一款、第二十五条第一款、第二十七条、第六十七条第三款、第六十四条及《中华人民共和国刑事诉讼法》第十五条、第二百零一条之规定，判决如下：</w:t>
      </w:r>
    </w:p>
    <w:p>
      <w:pPr>
        <w:jc w:val="left"/>
      </w:pPr>
      <w:r>
        <w:t>一、被告人胡澎江犯掩饰、隐瞒犯罪所得罪，判处有期徒刑六个月。并处罚金人民币一千元。</w:t>
      </w:r>
    </w:p>
    <w:p>
      <w:pPr>
        <w:jc w:val="left"/>
      </w:pPr>
      <w:r>
        <w:t>（刑期自判决执行之日起计算。判决执行之前先行羁押的，羁押一日折抵刑期一日，即自2023年12月11日起至2024年6月10日止；罚金限判决生效之日起十日内缴纳。）</w:t>
      </w:r>
    </w:p>
    <w:p>
      <w:pPr>
        <w:jc w:val="left"/>
      </w:pPr>
      <w:r>
        <w:t>二、被告人胡澎江用于作案的VIVO牌手机一部，予以没收。</w:t>
      </w:r>
    </w:p>
    <w:p>
      <w:pPr>
        <w:jc w:val="left"/>
      </w:pPr>
      <w:r>
        <w:t>如不服本判决，可在接到判决书的第二日起十日内，通过本院或直接向浙江省宁波市中级人民法院提出上诉，书面上诉的，应交上诉状正本一份，副本二份。</w:t>
      </w:r>
    </w:p>
    <w:p>
      <w:pPr>
        <w:jc w:val="left"/>
      </w:pPr>
      <w:r>
        <w:t>审判员王旭东</w:t>
      </w:r>
    </w:p>
    <w:p>
      <w:pPr>
        <w:jc w:val="left"/>
      </w:pPr>
      <w:r>
        <w:t>二○二四年四月十日</w:t>
      </w:r>
    </w:p>
    <w:p>
      <w:pPr>
        <w:jc w:val="left"/>
      </w:pPr>
      <w:r>
        <w:t>代书记员陈露</w:t>
      </w:r>
    </w:p>
    <w:p>
      <w:pPr>
        <w:jc w:val="left"/>
      </w:pPr>
      <w:r>
        <w:t>本案引用的法律条文</w:t>
      </w:r>
    </w:p>
    <w:p>
      <w:pPr>
        <w:jc w:val="left"/>
      </w:pPr>
      <w:r>
        <w:t>《中华人民共和国刑法》</w:t>
      </w:r>
    </w:p>
    <w:p>
      <w:pPr>
        <w:jc w:val="left"/>
      </w:pPr>
      <w:r>
        <w:t>第二十五条第一款共同犯罪是指二人以上共同故意犯罪。</w:t>
      </w:r>
    </w:p>
    <w:p>
      <w:pPr>
        <w:jc w:val="left"/>
      </w:pPr>
      <w:r>
        <w:t>第二十七条在共同犯罪中起次要或者辅助作用的，是从犯。</w:t>
      </w:r>
    </w:p>
    <w:p>
      <w:pPr>
        <w:jc w:val="left"/>
      </w:pPr>
      <w:r>
        <w:t>对于从犯，应当从轻、减轻处罚或者免除处罚。</w:t>
      </w:r>
    </w:p>
    <w:p>
      <w:pPr>
        <w:jc w:val="left"/>
      </w:pPr>
      <w: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pPr>
        <w:jc w:val="left"/>
      </w:pPr>
      <w:r>
        <w:t>第六十七条第三款犯罪嫌疑人虽不具有前两款规定的自首情节，但是如实供述自己罪行的，可以从轻处罚；因其如实供述自己罪行，避免特别严重后果发生的，可以减轻处罚。</w:t>
      </w:r>
    </w:p>
    <w:p>
      <w:pPr>
        <w:jc w:val="left"/>
      </w:pPr>
      <w:r>
        <w:t>第三百一十二条第一款明知是犯罪所得及其产生的收益而予以窝藏、转移、收购、代为销售或者以其他方法掩饰、隐瞒的，处三年以下有期徒刑、拘役或者管制，并处或者单处罚金；情节严重的，处三年以上七年以下有期徒刑，并处罚金。</w:t>
      </w:r>
    </w:p>
    <w:p>
      <w:pPr>
        <w:jc w:val="left"/>
      </w:pPr>
      <w:r>
        <w:t>《中华人民共和国刑事诉讼法》</w:t>
      </w:r>
    </w:p>
    <w:p>
      <w:pPr>
        <w:jc w:val="left"/>
      </w:pPr>
      <w:r>
        <w:t>第十五条犯罪嫌疑人、被告人自愿如实供述自己的罪行，承认指控的犯罪事实，愿意接受处罚的，可以依法从宽处理。</w:t>
      </w:r>
    </w:p>
    <w:p>
      <w:pPr>
        <w:jc w:val="left"/>
      </w:pPr>
      <w:r>
        <w:t>第二百零一条对于认罪认罚案件，人民法院依法作出判决时，一般应当采纳人民检察院指控的罪名和量刑建议，但有下列情形的除外：</w:t>
      </w:r>
    </w:p>
    <w:p>
      <w:pPr>
        <w:jc w:val="left"/>
      </w:pPr>
      <w:r>
        <w:t>（一）被告人的行为不构成犯罪或者不应当追究其刑事责任的；</w:t>
      </w:r>
    </w:p>
    <w:p>
      <w:pPr>
        <w:jc w:val="left"/>
      </w:pPr>
      <w:r>
        <w:t>（二）被告人违背意愿认罪认罚的；</w:t>
      </w:r>
    </w:p>
    <w:p>
      <w:pPr>
        <w:jc w:val="left"/>
      </w:pPr>
      <w:r>
        <w:t>（三）被告人否认指控的犯罪事实的；</w:t>
      </w:r>
    </w:p>
    <w:p>
      <w:pPr>
        <w:jc w:val="left"/>
      </w:pPr>
      <w:r>
        <w:t>（四）起诉指控的罪名与审理认定的罪名不一致的；</w:t>
      </w:r>
    </w:p>
    <w:p>
      <w:pPr>
        <w:jc w:val="left"/>
      </w:pPr>
      <w:r>
        <w:t>（五）其他可能影响公正审判的情形。</w:t>
      </w:r>
    </w:p>
    <w:p>
      <w:pPr>
        <w:jc w:val="left"/>
      </w:pPr>
      <w:r>
        <w:t>人民法院经审理认为量刑建议明显不当，或者被告人、辩护人对量刑建议提出异议的，人民检察院可以调整量刑建议。人民检察院不调整量刑建议或者调整量刑建议后仍然明显不当的，人民法院应当依法作出判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