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重庆市酉阳土家族苗族自治县人民法院</w:t>
      </w:r>
    </w:p>
    <w:p>
      <w:pPr>
        <w:jc w:val="center"/>
      </w:pPr>
      <w:r>
        <w:t>刑事判决书</w:t>
      </w:r>
    </w:p>
    <w:p>
      <w:pPr>
        <w:jc w:val="left"/>
      </w:pPr>
      <w:r>
        <w:t>(2024)渝0242刑初46号</w:t>
      </w:r>
    </w:p>
    <w:p>
      <w:pPr>
        <w:jc w:val="left"/>
      </w:pPr>
      <w:r>
        <w:t>公诉机关重庆市酉阳土家族苗族自治县人民检察院。</w:t>
      </w:r>
    </w:p>
    <w:p>
      <w:pPr>
        <w:jc w:val="left"/>
      </w:pPr>
      <w:r>
        <w:t>被告人齐某某，男，1998年12月15日出生于重庆市酉阳土家族苗族自治县（以下简称酉阳县）。因涉嫌犯掩饰、隐瞒犯罪所得罪，于2023年8月16日被酉阳县公安局取保候审，2024年2月2日被酉阳县人民检察院取保候审。</w:t>
      </w:r>
    </w:p>
    <w:p>
      <w:pPr>
        <w:jc w:val="left"/>
      </w:pPr>
      <w:r>
        <w:t>酉阳县人民检察院以酉检刑诉〔2024〕46号起诉书指控被告人齐某某犯掩饰、隐瞒犯罪所得罪，于2024年3月12日向本院提起公诉。本院受理后，依法适用认罪认罚简易程序，实行独任审理，公开开庭审理了本案。酉阳县人民检察院指派检察官郭应文出庭支持公诉，被告人齐某某到庭参加诉讼。现已审理终结。</w:t>
      </w:r>
    </w:p>
    <w:p>
      <w:pPr>
        <w:jc w:val="left"/>
      </w:pPr>
      <w:r>
        <w:t>公诉机关指控，2023年3月20日，被告人齐某某明知冉某（另案处理）利用信用卡收取犯罪所得，将其名下的中国XX储蓄银行卡（卡号62179969000********）提供给冉某用于收取犯罪所得，并为其取现、转账提供密码及刷脸验证。期间，被害人张某某被诈骗转入齐某某的银行卡内人民币（以下币种同）29500元，齐某某、冉某利用数字人民币、转账、取现的方式将上述资金全部转移。2023年8月13日，被告人齐某某经民警电话通知后主动到酉阳县公安局投案，到案后如实供述其犯罪事实，并退缴5000元。</w:t>
      </w:r>
    </w:p>
    <w:p>
      <w:pPr>
        <w:jc w:val="left"/>
      </w:pPr>
      <w:r>
        <w:t>公诉机关认为，被告人齐某某明知是犯罪所得，为他人提供银行卡予以掩饰、隐瞒，其行为已触犯《中华人民共和国刑法》第三百一十二条之规定，应当以掩饰、隐瞒犯罪所得罪追究其刑事责任。齐某某自动投案并如实供述犯罪事实，系自首，且能积极退赃，又能认罪认罚，依法从轻处罚。综上，建议对被告人齐某某判处有期徒刑九个月，缓刑一年，并处罚金4000元。公诉机关提交了国家反诈大数据平台线索、受案登记表、立案决定书、户籍信息、到案经过及工作记录、扣押决定书、扣押笔录、扣押物品清单、发还清单、收条、银行流水明细、情况说明、被害人张某某的陈述、被告人齐某某的供述与辩解等证据证实。</w:t>
      </w:r>
    </w:p>
    <w:p>
      <w:pPr>
        <w:jc w:val="left"/>
      </w:pPr>
      <w:r>
        <w:t>被告人齐某某对指控事实、罪名及量刑建议没有异议，同意适用简易程序，且签字具结，在开庭审理过程中亦无异议。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另查明，2023年8月13日，被告人齐某某接民警电话通知后，主动到酉阳县公安局投案，到案后如实供述犯罪事实。</w:t>
      </w:r>
    </w:p>
    <w:p>
      <w:pPr>
        <w:jc w:val="left"/>
      </w:pPr>
      <w:r>
        <w:t>再查明，酉阳县公安局已扣押齐某某5000元，并发还被害人张某某。</w:t>
      </w:r>
    </w:p>
    <w:p>
      <w:pPr>
        <w:jc w:val="left"/>
      </w:pPr>
      <w:r>
        <w:t>本院认为，被告人齐某某构成掩饰、隐瞒犯罪所得罪。公诉机关的指控成立。齐某某自动投案并如实供述犯罪事实，系自首，且能认罪认罚，依法从轻处罚。公诉机关的量刑建议适当。依照《中华人民共和国刑法》第三百一十二条第一款、第五十二条、第五十三条、第七十二条第一款、第三款、第七十三条第二款、第三款、第六十七条第一款、《最高人民法院&lt;关于审理掩饰、隐瞒犯罪所得、犯罪所得收益刑事案件适用法律若干问题的解释&gt;》第一条、第四条、第八条、第十条和《最高人民法院&lt;关于处理自首和立功具体应用法律若干问题的解释&gt;》第一条、第三条之规定，判决如下：</w:t>
      </w:r>
    </w:p>
    <w:p>
      <w:pPr>
        <w:jc w:val="left"/>
      </w:pPr>
      <w:r>
        <w:t>被告人齐某某犯掩饰、隐瞒犯罪所得罪，判处有期徒刑九个月，缓刑一年，并处罚金4000元。</w:t>
      </w:r>
    </w:p>
    <w:p>
      <w:pPr>
        <w:jc w:val="left"/>
      </w:pPr>
      <w:r>
        <w:t>（缓刑考验期限，从判决确定之日起计算。）</w:t>
      </w:r>
    </w:p>
    <w:p>
      <w:pPr>
        <w:jc w:val="left"/>
      </w:pPr>
      <w:r>
        <w:t>如不服本判决，可在接到判决书的第二日起十日内，通过本院或直接向重庆市第四中级人民法院提出上诉。书面上诉的，应当提交上诉状正本一份，副本二份。</w:t>
      </w:r>
    </w:p>
    <w:p>
      <w:pPr>
        <w:jc w:val="left"/>
      </w:pPr>
      <w:r>
        <w:t>审判员　　李　庆</w:t>
      </w:r>
    </w:p>
    <w:p>
      <w:pPr>
        <w:jc w:val="left"/>
      </w:pPr>
      <w:r>
        <w:t>二〇二四年三月二十九日</w:t>
      </w:r>
    </w:p>
    <w:p>
      <w:pPr>
        <w:jc w:val="left"/>
      </w:pPr>
      <w:r>
        <w:t>法官助理　　李　林</w:t>
      </w:r>
    </w:p>
    <w:p>
      <w:pPr>
        <w:jc w:val="left"/>
      </w:pPr>
      <w:r>
        <w:t>书记员　　田钰川</w:t>
      </w:r>
    </w:p>
    <w:p>
      <w:pPr>
        <w:jc w:val="left"/>
      </w:pPr>
      <w:r>
        <w:t>-1-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