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安徽省休宁县人民法院</w:t>
      </w:r>
    </w:p>
    <w:p>
      <w:pPr>
        <w:jc w:val="center"/>
      </w:pPr>
      <w:r>
        <w:t>刑事判决书</w:t>
      </w:r>
    </w:p>
    <w:p>
      <w:pPr>
        <w:jc w:val="left"/>
      </w:pPr>
      <w:r>
        <w:t>(2024)皖1022刑初32号</w:t>
      </w:r>
    </w:p>
    <w:p>
      <w:pPr>
        <w:jc w:val="left"/>
      </w:pPr>
      <w:r>
        <w:t>公诉机关安徽省休宁县人民检察院。</w:t>
      </w:r>
    </w:p>
    <w:p>
      <w:pPr>
        <w:jc w:val="left"/>
      </w:pPr>
      <w:r>
        <w:t>被告人郑某某（绰号“小宝”），男，1993年10月26日出生，初中文化，无业，安徽省宿州市埇桥区人，户籍地：安徽省宿州市埇桥区，住安徽省宿州市埇桥区。郑某某曾因犯****罪、聚众斗殴罪，于2012年12月27日被安徽省宿州市埇桥区人民法院判处有期徒刑一年六个月。被告人郑某某因涉嫌犯掩饰、隐瞒犯罪所得罪，于2023年11月14日被宿州市公安局经济技术开发区分局人民南路派出所抓获后临时羁押于宿州市看守所，11月16日被休宁县公安局执行刑事拘留；同年12月7日经休宁县人民检察院批准逮捕，同日由休宁县公安局执行逮捕。现羁押于休宁县看守所。</w:t>
      </w:r>
    </w:p>
    <w:p>
      <w:pPr>
        <w:jc w:val="left"/>
      </w:pPr>
      <w:r>
        <w:t>指定辩护人汪永新，安徽齐峰律师事务所律师。</w:t>
      </w:r>
    </w:p>
    <w:p>
      <w:pPr>
        <w:jc w:val="left"/>
      </w:pPr>
      <w:r>
        <w:t>休宁县人民检察院以休检刑诉〔2024〕23号起诉书指控被告人郑某某犯掩饰、隐瞒犯罪所得罪，于2024年2月29日向本院提起公诉，并建议适用简易程序。本院受理后依法组成合议庭，适用简易程序，于2024年3月27日公开开庭进行了审理。休宁县人民检察院指派检察官陈聆艳出庭支持公诉，被告人郑某某及其辩护人汪永新到庭参加诉讼。本案现已审理终结。</w:t>
      </w:r>
    </w:p>
    <w:p>
      <w:pPr>
        <w:jc w:val="left"/>
      </w:pPr>
      <w:r>
        <w:t>休宁县人民检察院指控：2022年9月，被告人郑某某与孙强及范某、芦某（该二人已判决）成立“跑分”团队，并购买手机、汽车用于“跑分”活动,其中，郑某某主要负责开车接送孙强等人及在跑分现场望风，偶尔操作自己的数字钱包充值；芦某主要负责帮助上线接送“卡主”、偶尔操作自己的数字钱包充值；范某主要负责将“卡主”银行账户的钱款提现到数字钱包。孙强、郑某某、范某、芦某等人帮助上线转移非法资金共计380.15万元，其中关联诈骗案件23起，涉关联诈骗资金106.48万元。公诉机关认为，被告人郑某某的行为已触犯了《中华人民共和国刑法》第三百一十二条第一款之规定，应当以掩饰、隐瞒犯罪所得罪追究其刑事责任。在共同犯罪中，郑某某起次要或辅助作用，系从犯；郑某某具有坦白、自愿认罪认罚、已将非法获利2万元退赔相关涉诈案件被骗人员等法定及酌情从轻、从宽处罚的情节，建议法庭以掩饰、隐瞒犯罪所得罪，对郑某某判处有期徒刑二年二个月，并处罚金。</w:t>
      </w:r>
    </w:p>
    <w:p>
      <w:pPr>
        <w:jc w:val="left"/>
      </w:pPr>
      <w:r>
        <w:t>被告人郑某某对公诉机关指控的事实、罪名及量刑建议没有异议，并签字具结，在庭审中表示其在休宁县看守所羁押期间参与一涉嫌故意杀人案嫌疑人的安全包夹防护工作，表现良好，看守所亦出具羁押期间表现说明，请求法庭在原有量刑建议的基础上从轻处罚。其辩护人对本案事实、罪名、量刑建议没有异议，认可公诉机关关于郑某某系从犯，具有坦白、已将非法获利退赔相关涉诈案件被骗人员、自愿认罪认罚等从轻、从宽处罚情节的意见，结合看守所出具的羁押表现情况说明，证实郑某某确有悔罪表现，请求法庭对郑某某从轻处罚。</w:t>
      </w:r>
    </w:p>
    <w:p>
      <w:pPr>
        <w:jc w:val="left"/>
      </w:pPr>
      <w:r>
        <w:t>经审理查明的事实、证据与公诉机关的指控基本一致。</w:t>
      </w:r>
    </w:p>
    <w:p>
      <w:pPr>
        <w:jc w:val="left"/>
      </w:pPr>
      <w:r>
        <w:t>上述事实有经庭审举证、质证、认证的下列证据证实：1.休宁县公安局出具的被告人户籍证明、抓获经过、之前犯罪的刑事判决书，同案犯的刑事判决书，休宁县人民检察院出具的认罪认罚具结书、量刑建议书，休宁县看守所出具的羁押期间表现说明等书证；2.证人范某、芦某、宫某、李某、陈某等人的证言及相关的辨认笔录；3.汪惠芳、吴琨、李艳梅等相关被诈骗人员的报案记录、受立案材料；4.被告人郑某某的供述和辩解；5.公安机关调取的郑某某、芦某、范某等人的数字人民币账户及交易流水，卡主陈某、宫某、李超、李某、刘腾磊、邬世力等人涉案银行账户交易流水；6.公安机关对芦某、范某手机进行勘验的电子数据及提取的聊天记录截图。</w:t>
      </w:r>
    </w:p>
    <w:p>
      <w:pPr>
        <w:jc w:val="left"/>
      </w:pPr>
      <w:r>
        <w:t>本院认为，被告人郑某某伙同他人成立“跑分”团队，帮助上线转移非法资金，进行掩饰、隐瞒，经查，所转资金涉关联诈骗犯罪资金达一百余万元，其行为已构成掩饰、隐瞒犯罪所得罪，属于情节严重，公诉机关指控的罪名成立。被告人郑某某在整个共同犯罪中起次要或辅助作用，系从犯，应当从轻或减轻处罚；郑某某到案后如实供述自己的罪行，系坦白，依法可以从轻处罚；郑某某主动退赔案涉被骗人员的部分损失，在羁押期间表现良好，在量刑时酌情予以考量；郑某某自愿认罪认罚并签字具结，依法可以从宽处理。公诉机关在与被告人认罪认罚时已了解其羁押期间的表现，并予以充分考量，所提量刑建议适当，郑某某及其辩护人请求再予以从轻的意见，不予采纳。综上，本院结合案件事实、性质、情节、社会危害性及被告人的认罪态度、退赔情况，决定对郑某某减轻处罚。依照《中华人民共和国刑法》第三百一十二条第一款、第二十五条、第二十七条、第五十二条、第五十三条、第六十一条、第六十二条、第六十三条、第六十七条第三款，《中华人民共和国刑事诉讼法》第十五条、第二百零一条的规定，判决如下：</w:t>
      </w:r>
    </w:p>
    <w:p>
      <w:pPr>
        <w:jc w:val="left"/>
      </w:pPr>
      <w:r>
        <w:t>被告人郑某某犯掩饰、隐瞒犯罪所得罪，判处有期徒刑二年二个月，并处罚金人民币二万元。</w:t>
      </w:r>
    </w:p>
    <w:p>
      <w:pPr>
        <w:jc w:val="left"/>
      </w:pPr>
      <w:r>
        <w:t>（刑期从判决执行之日起计算，执行以前先行羁押的，羁押一日折抵刑期一日，即刑期从2023年11月14日起至2026年1月13日止；罚金于本判决生效后十日内缴纳。）</w:t>
      </w:r>
    </w:p>
    <w:p>
      <w:pPr>
        <w:jc w:val="left"/>
      </w:pPr>
      <w:r>
        <w:t>如不服本判决，可在收到判决书的第二日起十日内，通过本院或者直接向黄山市中级人民法院提出上诉。书面上诉的，应当提交上诉状正本一份，副本二份。</w:t>
      </w:r>
    </w:p>
    <w:p>
      <w:pPr>
        <w:jc w:val="left"/>
      </w:pPr>
      <w:r>
        <w:t>审　判　长　　朱利力</w:t>
      </w:r>
    </w:p>
    <w:p>
      <w:pPr>
        <w:jc w:val="left"/>
      </w:pPr>
      <w:r>
        <w:t>人民陪审员　　丁顺兆</w:t>
      </w:r>
    </w:p>
    <w:p>
      <w:pPr>
        <w:jc w:val="left"/>
      </w:pPr>
      <w:r>
        <w:t>人民陪审员　　汪长贵</w:t>
      </w:r>
    </w:p>
    <w:p>
      <w:pPr>
        <w:jc w:val="left"/>
      </w:pPr>
      <w:r>
        <w:t>二〇二四年三月二十七日</w:t>
      </w:r>
    </w:p>
    <w:p>
      <w:pPr>
        <w:jc w:val="left"/>
      </w:pPr>
      <w:r>
        <w:t>法官　助理　　余　洋</w:t>
      </w:r>
    </w:p>
    <w:p>
      <w:pPr>
        <w:jc w:val="left"/>
      </w:pPr>
      <w:r>
        <w:t>书　记　员　　唐小鹏</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第六十一条对于犯罪分子决定刑罚的时候，应当根据犯罪的事实、犯罪的性质、情节和对于社会的危害程度，依照本法的有关规定判处。</w:t>
      </w:r>
    </w:p>
    <w:p>
      <w:pPr>
        <w:jc w:val="left"/>
      </w:pPr>
      <w:r>
        <w:t>第六十二条犯罪分子具有本法规定的从重处罚、从轻处罚情节的，应当在法定刑的限度以内判处刑罚。</w:t>
      </w:r>
    </w:p>
    <w:p>
      <w:pPr>
        <w:jc w:val="left"/>
      </w:pPr>
      <w:r>
        <w:t>第六十三条犯罪分子具有本法规定的减轻处罚情节的，应当在法定刑以下判处刑罚;本法规定有数个量刑幅度的，应当在法定量刑幅度的下一个量刑幅度内判处刑罚。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《中华人民共和国刑法诉讼法》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