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湖南省湘乡市人民法院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（2023）湘0381刑初635号</w:t>
      </w:r>
    </w:p>
    <w:p>
      <w:pPr>
        <w:jc w:val="left"/>
      </w:pPr>
      <w:r>
        <w:t>公诉机关湖南省湘乡市人民检察院。</w:t>
      </w:r>
    </w:p>
    <w:p>
      <w:pPr>
        <w:jc w:val="left"/>
      </w:pPr>
      <w:r>
        <w:t>被告人董亮，男，1984年6月16日出生，汉族，湖南省湘乡市人，初中文化，无业，住湖南省湘乡市。因涉嫌犯掩饰、隐瞒犯罪所得罪于2023年8月24日监视居住，同年11月3日由湖南省湘乡市人民检察院决定监视居住。2023年12月4日由本院决定取保候审。</w:t>
      </w:r>
    </w:p>
    <w:p>
      <w:pPr>
        <w:jc w:val="left"/>
      </w:pPr>
      <w:r>
        <w:t>湖南省湘乡市人民检察院以湘乡检刑诉［2023］561号起诉书指控被告人董亮犯掩饰、隐瞒犯罪所得罪，于2023年12月4日向本院提起公诉。本院2023年12月7日受理后，依法组成合议庭适用普通程序，于2023年12月21日公开开庭审理了本案。湖南省湘乡市人民检察院指派检察官彭雷出庭支持公诉，被告人董亮到庭参加诉讼。本案现已审理终结。</w:t>
      </w:r>
    </w:p>
    <w:p>
      <w:pPr>
        <w:jc w:val="left"/>
      </w:pPr>
      <w:r>
        <w:t>湖南省湘乡市人民检察院指控：2022年11月份，被告人董亮在明知上线要用其银行卡转移犯罪所得资金的情况下，仍将自己卡号为6222********的交通银行卡给上线进行转移资金，并在转账过程中提供“刷脸”帮助。经查，被告人董亮提供的交通银行卡案发期间单边进账流水307234.3元，单边出账流水298187.9元，查实电信诈骗受害人刘某、姜某等共计汇入该卡31431元。被告人董亮从中非法获利500元。</w:t>
      </w:r>
    </w:p>
    <w:p>
      <w:pPr>
        <w:jc w:val="left"/>
      </w:pPr>
      <w:r>
        <w:t>2023年8月23日，被告人董亮主动投案。2023年9月8日，暂扣被告人董亮人民币10500元。</w:t>
      </w:r>
    </w:p>
    <w:p>
      <w:pPr>
        <w:jc w:val="left"/>
      </w:pPr>
      <w:r>
        <w:t>为证实上述指控，公诉机关向本院提交了1.涉案银行卡交易流水明细、立案决定书、到案经过、户籍信息等书证；2.被害人刘某、姜某的陈述；3.被告人董亮的供述与辩解等证据。</w:t>
      </w:r>
    </w:p>
    <w:p>
      <w:pPr>
        <w:jc w:val="left"/>
      </w:pPr>
      <w:r>
        <w:t>公诉机关认为，被告人董亮明知是犯罪所得资金而予以协助转移，应当以掩饰、隐瞒犯罪所得罪追究其刑事责任。董亮在共同犯罪中起次要和辅助作用，系从犯，应当从轻处罚；董亮自动投案，如实供述了自己的罪行，是自首，且自愿认罪认罚，可以从轻、从宽处理。建议判处被告人董亮拘役四个月，缓刑八个月，并处罚金五千元。根据《中华人民共和国刑事诉讼法》第一百七十六条的规定，提请本院依法判处。</w:t>
      </w:r>
    </w:p>
    <w:p>
      <w:pPr>
        <w:jc w:val="left"/>
      </w:pPr>
      <w:r>
        <w:t>被告人董亮对公诉机关所指控的事实、罪名没有异议且签字具结，在开庭审理过程中亦无异议。请求从轻判处，缩短缓刑考验期。</w:t>
      </w:r>
    </w:p>
    <w:p>
      <w:pPr>
        <w:jc w:val="left"/>
      </w:pPr>
      <w:r>
        <w:t>本院经审理查明的事实、证据与公诉机关的指控一致。</w:t>
      </w:r>
    </w:p>
    <w:p>
      <w:pPr>
        <w:jc w:val="left"/>
      </w:pPr>
      <w:r>
        <w:t>另查明，被害人刘某、姜某、高某、蒋某、殷某、孙某1、王某1、王某2、孙某2、李某、蒙某均于2022年11月份遭遇电信诈骗，十一名被害人的被诈骗资金中，分别有10000元、3000元、280元、95元、3000元、1180元、1388元、520元、368元、8800元、2800元转入董亮的涉案银行卡内，金额合计31431元。董亮的涉案银行卡进账307234.3元，除去31431元涉及电信诈骗的犯罪所得资金，其余资金经湘乡市公安局在国家反诈大数据平台查询，未查询到被害人信息；涉案银行卡出账298187.9元，卡内剩余9046.4元上线未转出，已由湘乡市公安局冻结。</w:t>
      </w:r>
    </w:p>
    <w:p>
      <w:pPr>
        <w:jc w:val="left"/>
      </w:pPr>
      <w:r>
        <w:t>董亮在公安机关退缴违法所得500元；交由暂扣的10000元，系董亮自愿退赔各被害人的资金。</w:t>
      </w:r>
    </w:p>
    <w:p>
      <w:pPr>
        <w:jc w:val="left"/>
      </w:pPr>
      <w:r>
        <w:t>湘乡市社区矫正管理局对被告人董亮进行社会调查评估后的意见为：建议适用社区矫正。</w:t>
      </w:r>
    </w:p>
    <w:p>
      <w:pPr>
        <w:jc w:val="left"/>
      </w:pPr>
      <w:r>
        <w:t>上述事实有下列证据予以证实：</w:t>
      </w:r>
    </w:p>
    <w:p>
      <w:pPr>
        <w:jc w:val="left"/>
      </w:pPr>
      <w:r>
        <w:t>1.书证</w:t>
      </w:r>
    </w:p>
    <w:p>
      <w:pPr>
        <w:jc w:val="left"/>
      </w:pPr>
      <w:r>
        <w:t>（1）户籍信息，证明董亮作案时已达完全刑事责任年龄。</w:t>
      </w:r>
    </w:p>
    <w:p>
      <w:pPr>
        <w:jc w:val="left"/>
      </w:pPr>
      <w:r>
        <w:t>（2）接报案登记表、立案决定书、到案经过，证明董亮于2023年8月23日10时许主动投案，于同日立案侦查的事实。</w:t>
      </w:r>
    </w:p>
    <w:p>
      <w:pPr>
        <w:jc w:val="left"/>
      </w:pPr>
      <w:r>
        <w:t>（3）董亮卡号为6222********的交通银行卡交易流水明细，证明董亮该银行卡涉案交易明细。</w:t>
      </w:r>
    </w:p>
    <w:p>
      <w:pPr>
        <w:jc w:val="left"/>
      </w:pPr>
      <w:r>
        <w:t>（4）扣押决定书证明董亮退缴违法所得500元，退缴10000元的事实。</w:t>
      </w:r>
    </w:p>
    <w:p>
      <w:pPr>
        <w:jc w:val="left"/>
      </w:pPr>
      <w:r>
        <w:t>2.被害人的陈述</w:t>
      </w:r>
    </w:p>
    <w:p>
      <w:pPr>
        <w:jc w:val="left"/>
      </w:pPr>
      <w:r>
        <w:t>被害人刘某、姜某、高某、蒋某、殷某、孙某1、王某1、王某2、孙某2、李某、蒙某的陈述，证明十一名被害人均于2022年11月份遭遇电信诈骗，十一名被害人的被诈骗资金中，分别有10000元、3000元、280元、95元、3000元、1180元、1388元、520元、368元、8800元、2800元转入董亮的涉案银行卡内，金额合计31431元。</w:t>
      </w:r>
    </w:p>
    <w:p>
      <w:pPr>
        <w:jc w:val="left"/>
      </w:pPr>
      <w:r>
        <w:t>3.被告人董亮的供述与辩解，证明2022年11月份，他因为有贷款需求，拨打了网吧张贴广告上的贷款电话，与上线取得了联系。他按照上线的要求驾车跟随上线车辆，到达上线安排的酒店入住。上线是两名男子，他将卡号为6222********的交通银行卡交给了上线，并按照上线的要求在手机上下载了网银ＡＰＰ，并刷脸开通了数字人民币功能，之后上线用他的银行卡接收资金，随即用他的手机通过网银将接收的资金转出，如果有大额转账需要刷脸验证的，他就会配合刷脸。他和上线两人从晚上22时一直操作到次日凌晨2时，后来银行卡被银行风控，上线持他的银行卡至自助柜员机取款20000元，卡里面还剩余一些钱未能取出来。上线给了他500元好处费后离开。</w:t>
      </w:r>
    </w:p>
    <w:p>
      <w:pPr>
        <w:jc w:val="left"/>
      </w:pPr>
      <w:r>
        <w:t>虽然他已经明白了上线是用他的银行卡洗黑钱，但是为了能够从上线处拿到贷款，他还是配合上线洗钱跑分。</w:t>
      </w:r>
    </w:p>
    <w:p>
      <w:pPr>
        <w:jc w:val="left"/>
      </w:pPr>
      <w:r>
        <w:t>以上证据，经当庭举证、质证，被告人董亮对证据的合法性、关联性与真实性均不持异议，本院予以确认。</w:t>
      </w:r>
    </w:p>
    <w:p>
      <w:pPr>
        <w:jc w:val="left"/>
      </w:pPr>
      <w:r>
        <w:t>本院认为，被告人董亮明知是犯罪所得资金而予以协助转移，其行为构成掩饰、隐瞒犯罪所得罪，公诉机关指控其罪名成立。董亮在共同犯罪中起次要作用，系从犯，依法应当从轻处罚。董亮犯罪后自动投案，如实供述自己的罪行，系自首，且自愿认罪认罚，依法可以从轻处罚。董亮主动退赔被害人部分经济损失，退缴违法所得，可酌情对其从轻处罚。董亮涉案银行卡内的剩余违法犯罪资金应予以没收，上缴国库。根据董亮的犯罪情节、悔罪表现及社会危害性，结合司法局社区矫正机构的评估调查意见，适用缓刑对其所居住的社区无重大不良影响，可以对其宣告缓刑。公诉机关的量刑建议适当，本院予以采纳。对于某请求缩短缓刑考验期的辩护意见，本院不予采纳。</w:t>
      </w:r>
    </w:p>
    <w:p>
      <w:pPr>
        <w:jc w:val="left"/>
      </w:pPr>
      <w:r>
        <w:t>据此，依照《中华人民共和国刑法》第三百一十二条第一款，第六十七条第一款，第二十五条第一款，第二十七条，第四十二条，第七十二条第一、三款，第七十三条第一、三款，第五十二条，第六十四条及《中华人民共和国刑事诉讼法》第十五条之规定，判决如下：</w:t>
      </w:r>
    </w:p>
    <w:p>
      <w:pPr>
        <w:jc w:val="left"/>
      </w:pPr>
      <w:r>
        <w:t>一、被告人董亮犯掩饰、隐瞒犯罪所得罪，判处拘役四个月，缓刑八个月，并处罚金五千元。</w:t>
      </w:r>
    </w:p>
    <w:p>
      <w:pPr>
        <w:jc w:val="left"/>
      </w:pPr>
      <w:r>
        <w:t>（缓刑考验期限从判决确定之日起计算；罚金已缴纳。）</w:t>
      </w:r>
    </w:p>
    <w:p>
      <w:pPr>
        <w:jc w:val="left"/>
      </w:pPr>
      <w:r>
        <w:t>追缴被告人董亮的违法所得五百元，上缴国库。</w:t>
      </w:r>
    </w:p>
    <w:p>
      <w:pPr>
        <w:jc w:val="left"/>
      </w:pPr>
      <w:r>
        <w:t>（已缴纳，由扣押机关依法处理）。</w:t>
      </w:r>
    </w:p>
    <w:p>
      <w:pPr>
        <w:jc w:val="left"/>
      </w:pPr>
      <w:r>
        <w:t>三、没收被告人董亮被冻结的交通银行卡（卡号6222********）内的违法资金九千零四十六元四角，上缴国库。</w:t>
      </w:r>
    </w:p>
    <w:p>
      <w:pPr>
        <w:jc w:val="left"/>
      </w:pPr>
      <w:r>
        <w:t>四、被告人董亮自愿退赔的一万元，由扣押机关湘乡市公安局发还给各被害人。</w:t>
      </w:r>
    </w:p>
    <w:p>
      <w:pPr>
        <w:jc w:val="left"/>
      </w:pPr>
      <w:r>
        <w:t>如不服本判决，可在接到判决书的第二日起十日内，通过本院或者直接向湖南省湘潭市中级人民法院提出上诉。书面上诉的，应当提交上诉状正本一份，副本二份。</w:t>
      </w:r>
    </w:p>
    <w:p>
      <w:pPr>
        <w:jc w:val="left"/>
      </w:pPr>
      <w:r>
        <w:t>审　判　长　　周东华</w:t>
      </w:r>
    </w:p>
    <w:p>
      <w:pPr>
        <w:jc w:val="left"/>
      </w:pPr>
      <w:r>
        <w:t>人民陪审员　　李艺科</w:t>
      </w:r>
    </w:p>
    <w:p>
      <w:pPr>
        <w:jc w:val="left"/>
      </w:pPr>
      <w:r>
        <w:t>人民陪审员　　邹品国</w:t>
      </w:r>
    </w:p>
    <w:p>
      <w:pPr>
        <w:jc w:val="left"/>
      </w:pPr>
      <w:r>
        <w:t>二〇二四年一月十日</w:t>
      </w:r>
    </w:p>
    <w:p>
      <w:pPr>
        <w:jc w:val="left"/>
      </w:pPr>
      <w:r>
        <w:t>书　记　员　　曹　娌</w:t>
      </w:r>
    </w:p>
    <w:p>
      <w:pPr>
        <w:jc w:val="left"/>
      </w:pPr>
      <w:r>
        <w:t>附相关法律及司法解释条文：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二人以上共同过失犯罪，不以共同犯罪论处；应当负刑事责任的，按照他们所犯的罪分别处罚。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第四十二条拘役的期限，为一个月以上六个月以下。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(一)犯罪情节较轻;</w:t>
      </w:r>
    </w:p>
    <w:p>
      <w:pPr>
        <w:jc w:val="left"/>
      </w:pPr>
      <w:r>
        <w:t>(二)有悔罪表现;</w:t>
      </w:r>
    </w:p>
    <w:p>
      <w:pPr>
        <w:jc w:val="left"/>
      </w:pPr>
      <w:r>
        <w:t>(三)没有再犯罪的危险;</w:t>
      </w:r>
    </w:p>
    <w:p>
      <w:pPr>
        <w:jc w:val="left"/>
      </w:pPr>
      <w:r>
        <w:t>(四)宣告缓刑对所居住社区没有重大不良影响。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