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广东省东莞市第一人民法院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（2023）粤1971刑初5254号</w:t>
      </w:r>
    </w:p>
    <w:p>
      <w:pPr>
        <w:jc w:val="left"/>
      </w:pPr>
      <w:r>
        <w:t>公诉机关</w:t>
      </w:r>
    </w:p>
    <w:p>
      <w:pPr>
        <w:jc w:val="left"/>
      </w:pPr>
      <w:r>
        <w:t>东莞市第一市区人民检察院</w:t>
      </w:r>
    </w:p>
    <w:p>
      <w:pPr>
        <w:jc w:val="left"/>
      </w:pPr>
      <w:r>
        <w:t>适用程序</w:t>
      </w:r>
    </w:p>
    <w:p>
      <w:pPr>
        <w:jc w:val="left"/>
      </w:pPr>
      <w:r>
        <w:t>普通程序</w:t>
      </w:r>
    </w:p>
    <w:p>
      <w:pPr>
        <w:jc w:val="left"/>
      </w:pPr>
      <w:r>
        <w:t>被告人信息</w:t>
      </w:r>
    </w:p>
    <w:p>
      <w:pPr>
        <w:jc w:val="left"/>
      </w:pPr>
      <w:r>
        <w:t>被告人唐某奇，男，2004年1月4日出生，汉族，文化程度高中，户籍所在地为。因涉嫌犯掩饰、隐瞒犯罪所得罪于2023年2月26日被羁押并被刑事拘留，于2023年2月27日被东莞市公安局取保候审，于2023年10月17日被东莞市第一市区人民检察院取保候审，于2023年11月25日被逮捕，现押于东莞市第二看守所（牛山）。</w:t>
      </w:r>
    </w:p>
    <w:p>
      <w:pPr>
        <w:jc w:val="left"/>
      </w:pPr>
      <w:r>
        <w:t>辩护人</w:t>
      </w:r>
    </w:p>
    <w:p>
      <w:pPr>
        <w:jc w:val="left"/>
      </w:pPr>
      <w:r>
        <w:t>刘鹏翀，广东尚融律师事务所律师</w:t>
      </w:r>
    </w:p>
    <w:p>
      <w:pPr>
        <w:jc w:val="left"/>
      </w:pPr>
      <w:r>
        <w:t>已羁押时间</w:t>
      </w:r>
    </w:p>
    <w:p>
      <w:pPr>
        <w:jc w:val="left"/>
      </w:pPr>
      <w:r>
        <w:t>羁押场所</w:t>
      </w:r>
    </w:p>
    <w:p>
      <w:pPr>
        <w:jc w:val="left"/>
      </w:pPr>
      <w:r>
        <w:t>东莞市第二看守所（牛山）</w:t>
      </w:r>
    </w:p>
    <w:p>
      <w:pPr>
        <w:jc w:val="left"/>
      </w:pPr>
      <w:r>
        <w:t>起诉号</w:t>
      </w:r>
    </w:p>
    <w:p>
      <w:pPr>
        <w:jc w:val="left"/>
      </w:pPr>
      <w:r>
        <w:t>东一区检刑诉[2023]4633号</w:t>
      </w:r>
    </w:p>
    <w:p>
      <w:pPr>
        <w:jc w:val="left"/>
      </w:pPr>
      <w:r>
        <w:t>指控罪名</w:t>
      </w:r>
    </w:p>
    <w:p>
      <w:pPr>
        <w:jc w:val="left"/>
      </w:pPr>
      <w:r>
        <w:t>掩饰、隐瞒犯罪所得罪</w:t>
      </w:r>
    </w:p>
    <w:p>
      <w:pPr>
        <w:jc w:val="left"/>
      </w:pPr>
      <w:r>
        <w:t>量刑建议</w:t>
      </w:r>
    </w:p>
    <w:p>
      <w:pPr>
        <w:jc w:val="left"/>
      </w:pPr>
      <w:r>
        <w:t>有期徒刑一年六个月以下，并处罚金</w:t>
      </w:r>
    </w:p>
    <w:p>
      <w:pPr>
        <w:jc w:val="left"/>
      </w:pPr>
      <w:r>
        <w:t>查明事实</w:t>
      </w:r>
    </w:p>
    <w:p>
      <w:pPr>
        <w:jc w:val="left"/>
      </w:pPr>
      <w:r>
        <w:t>2023年2月初，被告人唐某奇在吉林省长春市高新区的一间网吧厕所门上看到贴着“日赚8000元”的小广告，其加对方微信,得知是提供银行卡、身份证及本人到场帮助他人转账，对方告知其转帐的是违法资金,有风险。唐某奇为了筹钱还钱，答应出借银行卡给对方转帐。2023年2月14日12时许，唐某奇与对方约好来到吉林省长春市朝阳区红旗街万达广场1号门，后一名“胖子”（身份不详）将唐某奇带到长春市朝阳区**室房**,并拿着唐某奇的手机及银行卡进行验卡，至当天18时许，因转不了钱而让唐某奇离开。2023年2月15日9时许，“胖子”又约唐某奇来到长春市宽城区**号小区**室房**，唐某奇将自己的一台手机、交通银行卡（卡号:6222********）、中国建设银行卡（卡号:6217********）及密码交给“胖子”等人，“胖子”用唐某奇的手机在网上银行ＡＰＰ上注册了湖北银行账户（帐号:6230********）、华瑞银行账户（帐号:6236********）、中国工商银行账户（帐号:6212********）及中国邮政储蓄、中国农业银行等八个数字人民币钱包，期间，唐某奇提供刷脸验证。“胖子”随后使用上述银行账户继续转账，唐某奇提供刷脸验证等协助。事后，唐某奇获得报酬6924元。</w:t>
      </w:r>
    </w:p>
    <w:p>
      <w:pPr>
        <w:jc w:val="left"/>
      </w:pPr>
      <w:r>
        <w:t>经查，唐某奇名下的交通银行卡（卡号:6222********）于2023年2月15日共流入资金共约43万元，其中35万元已查明是他人被诈骗款，包括张某红被诈骗的20万元、王某春被骗的5万元、张某被诈骗的1.5万元、余某伦被诈骗的4.5万元、周某红被诈骗的4万元（案发地:东莞市万江街道莫屋河南街四巷8号）。</w:t>
      </w:r>
    </w:p>
    <w:p>
      <w:pPr>
        <w:jc w:val="left"/>
      </w:pPr>
      <w:r>
        <w:t>2023年2月26日，唐某奇在吉林省长春市农安县被抓获归案。</w:t>
      </w:r>
    </w:p>
    <w:p>
      <w:pPr>
        <w:jc w:val="left"/>
      </w:pPr>
      <w:r>
        <w:t>辩护意见</w:t>
      </w:r>
    </w:p>
    <w:p>
      <w:pPr>
        <w:jc w:val="left"/>
      </w:pPr>
      <w:r>
        <w:t>唐某奇对起诉书指控其掩饰、隐瞒犯罪所得的事实及罪名无异议，认罪认罚。</w:t>
      </w:r>
    </w:p>
    <w:p>
      <w:pPr>
        <w:jc w:val="left"/>
      </w:pPr>
      <w:r>
        <w:t>被告人唐某奇的辩护人提出被告人如实供述、认罪悔罪、系初犯的辩护意见，请求对被告人从轻处罚并适用缓刑。</w:t>
      </w:r>
    </w:p>
    <w:p>
      <w:pPr>
        <w:jc w:val="left"/>
      </w:pPr>
      <w:r>
        <w:t>本院意见</w:t>
      </w:r>
    </w:p>
    <w:p>
      <w:pPr>
        <w:jc w:val="left"/>
      </w:pPr>
      <w:r>
        <w:t>被告人唐某奇无视国法，明知是犯罪所得而予以转移，情节严重，其行为已经构成掩饰、隐瞒犯罪所得罪。被告人唐某奇具有认罪认罚、系初犯的从轻处罚情节，具有从犯的减轻处罚情节。辩护人的上述其余辩护意见属实，本院予以采纳。综合本案案情，不适宜对被告人适用缓刑。</w:t>
      </w:r>
    </w:p>
    <w:p>
      <w:pPr>
        <w:jc w:val="left"/>
      </w:pPr>
      <w:r>
        <w:t>判决</w:t>
      </w:r>
    </w:p>
    <w:p>
      <w:pPr>
        <w:jc w:val="left"/>
      </w:pPr>
      <w:r>
        <w:t>一、被告人唐某奇犯掩饰、隐瞒犯罪所得罪，判处有期徒刑九个月，并处罚金人民币1000元（刑期从判决执行之日起计算；羁押一日折抵刑期一日，先行羁押的2日予以扣减，即从2023年11月25日起至2024年8月22日；罚金自本判决生效之日起30日内一次性向本院缴纳，上缴国库）。</w:t>
      </w:r>
    </w:p>
    <w:p>
      <w:pPr>
        <w:jc w:val="left"/>
      </w:pPr>
      <w:r>
        <w:t>二、追缴被告人唐某奇的违法所得6924元，按比例退赔给本案被害人张某红、王某春、张某、余某伦、周某红。</w:t>
      </w:r>
    </w:p>
    <w:p>
      <w:pPr>
        <w:jc w:val="left"/>
      </w:pPr>
      <w:r>
        <w:t>三、随案移送的被告人唐某奇的一部手机，予以没收，上缴国库。</w:t>
      </w:r>
    </w:p>
    <w:p>
      <w:pPr>
        <w:jc w:val="left"/>
      </w:pPr>
      <w:r>
        <w:t>判决根据</w:t>
      </w:r>
    </w:p>
    <w:p>
      <w:pPr>
        <w:jc w:val="left"/>
      </w:pPr>
      <w:r>
        <w:t>《中华人民共和国刑法》第三百一十二条、第六十七条第三款、第二十五条第一款，第二十七条、第四十七条、第五十二条、第五十三条、第六十四条。</w:t>
      </w:r>
    </w:p>
    <w:p>
      <w:pPr>
        <w:jc w:val="left"/>
      </w:pPr>
      <w:r>
        <w:t>如不服本判决，可在接到判决书的第二日起十日内，通过本院或直接向广东省东莞市中级人民法院提出上诉。书面上诉的，应当提交上诉状正本一份，副本二份。</w:t>
      </w:r>
    </w:p>
    <w:p>
      <w:pPr>
        <w:jc w:val="left"/>
      </w:pPr>
      <w:r>
        <w:t>审　判　长　　李丽萍</w:t>
      </w:r>
    </w:p>
    <w:p>
      <w:pPr>
        <w:jc w:val="left"/>
      </w:pPr>
      <w:r>
        <w:t>人民陪审员　　黄巧敏</w:t>
      </w:r>
    </w:p>
    <w:p>
      <w:pPr>
        <w:jc w:val="left"/>
      </w:pPr>
      <w:r>
        <w:t>人民陪审员　　刘闰光</w:t>
      </w:r>
    </w:p>
    <w:p>
      <w:pPr>
        <w:jc w:val="left"/>
      </w:pPr>
      <w:r>
        <w:t>二〇二四年二月二十六日</w:t>
      </w:r>
    </w:p>
    <w:p>
      <w:pPr>
        <w:jc w:val="left"/>
      </w:pPr>
      <w:r>
        <w:t>书　记　员　　陈晓静</w:t>
      </w:r>
    </w:p>
    <w:p>
      <w:pPr>
        <w:jc w:val="left"/>
      </w:pPr>
      <w:r>
        <w:t>朱莹倩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