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江西省永新县人民法院</w:t>
      </w:r>
    </w:p>
    <w:p>
      <w:pPr>
        <w:jc w:val="center"/>
      </w:pPr>
      <w:r>
        <w:t>刑事判决书</w:t>
      </w:r>
    </w:p>
    <w:p>
      <w:pPr>
        <w:jc w:val="right"/>
      </w:pPr>
      <w:r>
        <w:t>（2024）赣0830刑初34号</w:t>
      </w:r>
    </w:p>
    <w:p>
      <w:pPr>
        <w:jc w:val="left"/>
      </w:pPr>
      <w:r>
        <w:t>公诉机关江西省永新县人民检察院。</w:t>
      </w:r>
    </w:p>
    <w:p>
      <w:pPr>
        <w:jc w:val="left"/>
      </w:pPr>
      <w:r>
        <w:t>被告人王某勇，男，1987年12月8日出生于江西省吉安县，初中文化，经商，户籍所在地江西省吉安县，案发前租住于江西省吉安县。因犯盗窃罪于2010年8月26日被江西省吉安县人民法院判处管制一年，并处罚金人民币3000元。因涉嫌犯掩饰、隐瞒犯罪所得罪于2022年12月9日被江西省永新县公安部门取保候审；2023年12月15日经江西省永新县人民检察院批准逮捕，同日由江西省永新县公安部门执行逮捕。现羁押于江西省永新县看守所。</w:t>
      </w:r>
    </w:p>
    <w:p>
      <w:pPr>
        <w:jc w:val="left"/>
      </w:pPr>
      <w:r>
        <w:t>江西省永新县人民检察院以永新检刑诉〔2024〕29号起诉书指控被告人王某勇犯掩饰、隐瞒犯罪所得罪，向本院提起公诉。本院于2024年3月1日受理后，依法适用简易程序，实行独任审判公开开庭审理了本案。江西省永新县人民检察院指派检察官钟健、检察官助理彭翠出庭支持公诉，被告人王某勇到庭参加诉讼。现已审理终结。</w:t>
      </w:r>
    </w:p>
    <w:p>
      <w:pPr>
        <w:jc w:val="left"/>
      </w:pPr>
      <w:r>
        <w:t>公诉机关指控：2022年11月，被告人王某勇与陈某彬（已判刑）相约为上线“杨某越”（在逃）跑分（指流转非法资金），从中谋取利益。双方约定由王某勇提供20000元人民币（以下均为人民币）保证金交给上线，陈某彬负责联系供卡人并具体操作跑分。</w:t>
      </w:r>
    </w:p>
    <w:p>
      <w:pPr>
        <w:jc w:val="left"/>
      </w:pPr>
      <w:r>
        <w:t>2022年11月11日21时许，被告人王某勇和陈某彬经他人介绍联系供卡人周某昌（已判刑）在吉安市某某酒店***房间进行跑分。陈某彬利用周某昌提供的中国银行卡尾号1686、中国邮政储蓄银行卡尾号1917接收非法资金共计21000元，并按照上线指示将资金转移出去，关联涉诈资金6000元，王某勇从中获利1500元。</w:t>
      </w:r>
    </w:p>
    <w:p>
      <w:pPr>
        <w:jc w:val="left"/>
      </w:pPr>
      <w:r>
        <w:t>2022年11月12日10时许，陈某彬和王某勇经他人介绍联系供卡人龙某在吉安市青原区**宾馆**房**进行跑分，由王某勇在门外望风。陈某彬利用龙某手机、兴业银行卡尾号4608等工具接收非法资金共计20000元，随后由陈某彬使用龙某的手机银行将上述资金转至龙某的数字人民币ＡＰＰ中，经查实均系涉诈资金。</w:t>
      </w:r>
    </w:p>
    <w:p>
      <w:pPr>
        <w:jc w:val="left"/>
      </w:pPr>
      <w:r>
        <w:t>案发后，被告人王某勇被永新县公安部门抓获归案，归案后如实供认了上述事实，并已退缴了违法所得。</w:t>
      </w:r>
    </w:p>
    <w:p>
      <w:pPr>
        <w:jc w:val="left"/>
      </w:pPr>
      <w:r>
        <w:t>公诉机关为支持其指控向法庭提交了受案登记表及立案决定书；归案情况说明；刑事判决书；旅馆订房记录；确认书；退缴违法所得收据；常住人口信息表；证人陈某彬、周某昌、龙某、王某、余某梅、贺某翔、曾某秋等人的证言；被告人王某勇的供述与辩解；辨认笔录、指认现场照片；银行卡、支付宝交易明细等证据证实。</w:t>
      </w:r>
    </w:p>
    <w:p>
      <w:pPr>
        <w:jc w:val="left"/>
      </w:pPr>
      <w:r>
        <w:t>公诉机关认为，被告人王某勇明知是犯罪所得，仍然予以转移，其行为均触犯了《中华人民共和国刑法》第三百一十二条第一款之规定，犯罪事实清楚，证据确实、充分，应当以掩饰、隐瞒犯罪所得罪追究其刑事责任。被告人王某勇具有犯罪前科，依法可以酌情从重处罚；归案后能如实供述自己的犯罪事实，系坦白，依法可以从轻处罚；已退缴其个人全部违法所得，依法可以酌情从轻处罚；自愿认罪认罚，依法可以从宽处理。综上，建议对被告人王某勇判处有期徒刑七个月，并处罚金人民币三千元，已退缴的违法所得由扣押机关上缴国库。</w:t>
      </w:r>
    </w:p>
    <w:p>
      <w:pPr>
        <w:jc w:val="left"/>
      </w:pPr>
      <w:r>
        <w:t>被告人王某勇对公诉机关指控的犯罪事实、罪名及量刑建议没有异议，同意适用简易程序且签字具结，在庭审过程中亦无异议。</w:t>
      </w:r>
    </w:p>
    <w:p>
      <w:pPr>
        <w:jc w:val="left"/>
      </w:pPr>
      <w:r>
        <w:t>经审理查明的事实和证据与公诉机关指控的基本一致。</w:t>
      </w:r>
    </w:p>
    <w:p>
      <w:pPr>
        <w:jc w:val="left"/>
      </w:pPr>
      <w:r>
        <w:t>另查明，被告人王某勇于2022年12月8日被公安部门抓获归案。2023年12月12日，被告人王某勇向永新县公安部门退缴其违法所得人民币1500元。</w:t>
      </w:r>
    </w:p>
    <w:p>
      <w:pPr>
        <w:jc w:val="left"/>
      </w:pPr>
      <w:r>
        <w:t>本院认为，被告人王某勇在明知是违法犯罪所得资金的情况下，为非法获利，仍为他人提供银行账户，并予以接收转移，其行为已构成掩饰、隐瞒犯罪所得罪。本案系共同犯罪。公诉机关指控的犯罪事实清楚，证据确实、充分，指控的罪名成立。被告人王某勇具有犯罪前科，依法可以酌情从重处罚；归案后能如实供述自己的犯罪事实，系坦白，依法可以从轻处罚；已退缴其个人全部违法所得，依法可以酌情从轻处罚；自愿认罪认罚，依法可以宽处理。公诉机关对被告人王某勇提出的量刑建议符合本案事实和法律规定，本院予以采纳。被告人王某勇退缴的违法所得，依法予以没收，上缴国库。据此，依据《中华人民共和国刑法》第三百一十二条第一款、第六十七条第三款、第二十五条、第六十四条、第五十二条，《中华人民共和国刑事诉讼法》第十五条、第二百零一条之规定，判决如下：</w:t>
      </w:r>
    </w:p>
    <w:p>
      <w:pPr>
        <w:jc w:val="left"/>
      </w:pPr>
      <w:r>
        <w:t>一、被告人王某勇犯掩饰、隐瞒犯罪所得罪，判处有期徒刑七个月，并处罚金人民币三千元；</w:t>
      </w:r>
    </w:p>
    <w:p>
      <w:pPr>
        <w:jc w:val="left"/>
      </w:pPr>
      <w:r>
        <w:t>（刑期从判决执行之日起计算，判决执行以前先行羁押的，羁押一日折抵刑期一日。即自2023年12月15日至2024年7月14日止。罚金在判决生效之日缴纳至本院）</w:t>
      </w:r>
    </w:p>
    <w:p>
      <w:pPr>
        <w:jc w:val="left"/>
      </w:pPr>
      <w:r>
        <w:t>二、已追缴到案的被告人王某勇的违法所得人民币一千五百元，依法予以没收，由扣押机关上缴国库。</w:t>
      </w:r>
    </w:p>
    <w:p>
      <w:pPr>
        <w:jc w:val="left"/>
      </w:pPr>
      <w:r>
        <w:t>如不服本判决，可在接到判决书的第二日起十日内，通过本院或者直接向江西省吉安市中级人民法院提出上诉。书面上诉的，应当提交上诉状正本一份，副本三份。</w:t>
      </w:r>
    </w:p>
    <w:p>
      <w:pPr>
        <w:jc w:val="left"/>
      </w:pPr>
      <w:r>
        <w:t>审判员　王艳</w:t>
      </w:r>
    </w:p>
    <w:p>
      <w:pPr>
        <w:jc w:val="left"/>
      </w:pPr>
      <w:r>
        <w:t>二〇二四年三月五日</w:t>
      </w:r>
    </w:p>
    <w:p>
      <w:pPr>
        <w:jc w:val="left"/>
      </w:pPr>
      <w:r>
        <w:t>法官助理　罗星</w:t>
      </w:r>
    </w:p>
    <w:p>
      <w:pPr>
        <w:jc w:val="left"/>
      </w:pPr>
      <w:r>
        <w:t>书记员　李希</w:t>
      </w:r>
    </w:p>
    <w:p>
      <w:pPr>
        <w:jc w:val="left"/>
      </w:pPr>
      <w:r>
        <w:t>附相关法律条文：</w:t>
      </w:r>
    </w:p>
    <w:p>
      <w:pPr>
        <w:jc w:val="left"/>
      </w:pPr>
      <w:r>
        <w:t>《中华人民共和国刑法》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第二十五条共同犯罪是指二人以上共同故意犯罪。</w:t>
      </w:r>
    </w:p>
    <w:p>
      <w:pPr>
        <w:jc w:val="left"/>
      </w:pPr>
      <w:r>
        <w:t>二人以上共同过失犯罪，不以共同犯罪论处；应当负刑事责任的，按照他们所犯的罪分别处罚。</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第五十二条判处罚金，应当根据犯罪情节决定罚金数额。</w:t>
      </w:r>
    </w:p>
    <w:p>
      <w:pPr>
        <w:jc w:val="left"/>
      </w:pPr>
      <w:r>
        <w:t>《中华人民共和国刑事诉讼法》</w:t>
      </w:r>
    </w:p>
    <w:p>
      <w:pPr>
        <w:jc w:val="left"/>
      </w:pPr>
      <w:r>
        <w:t>第十五条犯罪嫌疑人、被告人自愿如实供述自己的罪行，承认指控的犯罪事实，愿意接受处罚的，可以依法从宽处理。</w:t>
      </w:r>
    </w:p>
    <w:p>
      <w:pPr>
        <w:jc w:val="left"/>
      </w:pPr>
      <w:r>
        <w:t>第二百零一条对于认罪认罚案件，人民法院依法作出判决时，一般应当采纳人民检察院指控的罪名和量刑建议，但有下列情形的除外：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