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怀化铁路运输法院</w:t>
      </w:r>
    </w:p>
    <w:p>
      <w:pPr>
        <w:jc w:val="center"/>
      </w:pPr>
      <w:r>
        <w:t>刑 事 判 决 书</w:t>
      </w:r>
    </w:p>
    <w:p>
      <w:pPr>
        <w:jc w:val="right"/>
      </w:pPr>
      <w:r>
        <w:t>（2024）湘8603刑初39号</w:t>
      </w:r>
    </w:p>
    <w:p>
      <w:pPr>
        <w:jc w:val="left"/>
      </w:pPr>
      <w:r>
        <w:t>公诉机关怀化铁路运输检察院。</w:t>
      </w:r>
    </w:p>
    <w:p>
      <w:pPr>
        <w:jc w:val="left"/>
      </w:pPr>
      <w:r>
        <w:t>被告人谭细结，男，1990年9月2日出生于广西壮族自治区宾阳县，汉族，小学文化，农民，住广西壮族自治区宾阳县。2009年12月24日因犯盗窃罪被广东省广州市番禺区人民法院判处有期徒刑1年；2013年9月9日因犯容留他人吸毒罪被广西壮族自治区宾阳县人民法院判处有期徒刑10个月；2015年2月12日因犯故意伤害罪被广西壮族自治区宾阳县人民法院判处有期徒刑7个月；2016年12月23日因犯掩饰、隐瞒犯罪所得罪被广西壮族自治区合山市人民法院判处有期徒刑3年6个月，2019年9月1日刑满释放。因涉嫌犯帮助信息网络犯罪活动罪于2024年8月14日被抓获，次日被刑事拘留，2024年9月13日被逮捕。现羁押于怀化市看守所。</w:t>
      </w:r>
    </w:p>
    <w:p>
      <w:pPr>
        <w:jc w:val="left"/>
      </w:pPr>
      <w:r>
        <w:t>辩护人朱克华，广西广宾律师事务所律师。</w:t>
      </w:r>
    </w:p>
    <w:p>
      <w:pPr>
        <w:jc w:val="left"/>
      </w:pPr>
      <w:r>
        <w:t>怀化铁路运输检察院以怀铁检刑诉（2024）39号起诉书指控被告人谭细结犯帮助信息网络犯罪活动罪，于2024年12月10日向本院提起公诉。本院于2024年12月13日立案，并依法适用简易程序，实行独任审判，公开开庭审理了本案。怀化铁路运输检察院副检察长杨进、检察员吕磊、被告人谭细结及其辩护人朱克华到庭参加了诉讼。现已审理终结。</w:t>
      </w:r>
    </w:p>
    <w:p>
      <w:pPr>
        <w:jc w:val="left"/>
      </w:pPr>
      <w:r>
        <w:t>怀化铁路运输检察院指控，2024年1月至4月，被告人谭细结为获取非法利益，明知“博盈”平台专门通过ＵＳＴＤ币（以下简称“Ｕ币”）交易，为信息网络违法犯罪资金的流转提供支付结算帮助，仍使用自己和他人的ＱＱ邮箱在“博盈”平台注册3个账号用于出售Ｕ币。为防止收款账户被冻结，谭细结先后绑定17个数字人民币钱包用于收款。被告人谭细结通过“纸飞机”聊天软件从他人处购买Ｕ币，再在“博盈”平台上以高于市场价2%左右的价格转售，赚取差价获利。2024年1月21日至4月19日，谭细结绑定的17个数字钱包流入不明资金共计人民币1097507.51元（以下币种均为人民币），流出共计1108477.47元，其中查明有诈骗案被害人张某、徐某等3人被骗资金12000元，谭细结从中获利2万余元。具体事实如下：</w:t>
      </w:r>
    </w:p>
    <w:p>
      <w:pPr>
        <w:jc w:val="left"/>
      </w:pPr>
      <w:r>
        <w:t>1.2024年1月21日至2月29日，被告人谭细结使用本人的ＱＱ邮箱（325082××××@ｑｑ.ｃｏｍ）在“博盈”平台注册的账号共绑定7个数字人民币钱包，在高价转售Ｕ币过程中，流入不明资金共计603628.61元，流出共计614598.57元，其中查明有诈骗案被害人张某、徐某等3人被骗资金12000元。</w:t>
      </w:r>
    </w:p>
    <w:p>
      <w:pPr>
        <w:jc w:val="left"/>
      </w:pPr>
      <w:r>
        <w:t>2.2024年2月29日至4月19日，被告人谭细结使用谭某的ＱＱ邮箱（20297××××@ｑｑ.ｃｏｍ）在“博盈”平台注册的账号共绑定5个数字人民币钱包，在高价转售Ｕ币过程中，流入不明资金共计262385.01元，流出共计262385.01元。</w:t>
      </w:r>
    </w:p>
    <w:p>
      <w:pPr>
        <w:jc w:val="left"/>
      </w:pPr>
      <w:r>
        <w:t>3.2024年2月24日至3月8日，被告人谭细结使用陈某的ＱＱ邮箱（54001××××@ｑｑ.ｃｏｍ）在“博盈”平台注册的账号共绑定5个数字人民币钱包，在高价转售Ｕ币过程中，流入不明资金共计231493.89元，流出共计231493.89元。</w:t>
      </w:r>
    </w:p>
    <w:p>
      <w:pPr>
        <w:jc w:val="left"/>
      </w:pPr>
      <w:r>
        <w:t>2024年8月14日，被告人谭细结经公安机关书面传唤到案。</w:t>
      </w:r>
    </w:p>
    <w:p>
      <w:pPr>
        <w:jc w:val="left"/>
      </w:pPr>
      <w:r>
        <w:t>检察机关认为，被告人谭细结明知他人利用信息网络实施犯罪，仍为其提供支付结算帮助，情节严重，其行为触犯了《中华人民共和国刑法》第二百八十七条之二第一款，应当以帮助信息网络犯罪活动罪追究其刑事责任。被告人谭细结曾因故意犯罪被判处有期徒刑，在刑罚执行完毕后五年内故意再犯应当判处有期徒刑以上刑罚之罪，系累犯，应当从重处罚。被告人谭细结能如实供述自己的罪行，可以从轻处罚。被告人谭细结的违法所得，应当予以追缴或者责令退赔。被告人谭细结能够自愿认罪认罚，可以依法从宽处理。建议判处被告人谭细结有期徒刑7个月，并处罚金10000元。</w:t>
      </w:r>
    </w:p>
    <w:p>
      <w:pPr>
        <w:jc w:val="left"/>
      </w:pPr>
      <w:r>
        <w:t>上述事实，被告人谭细结在开庭审理过程中亦无异议，并有诈骗案被害人张某、徐某等人的陈述，公安机关的立案登记表、立案决定书、提取笔录、归案情况说明、扣押决定书、扣押笔录及清单、发还清单、辨认笔录，诈骗案被害人张某、徐某等人银行账户交易信息，被告人谭细结在“博盈”平台的交易账号、交易订单及账号名下绑定的银行账户主体信息、账户及数字钱包交易明细，证人谭某、陈某等人的证言，被告人谭细结曾受刑罚处罚的刑事判决书和释放证明，被告人谭细结的户籍信息等证据证实，足以认定。</w:t>
      </w:r>
    </w:p>
    <w:p>
      <w:pPr>
        <w:jc w:val="left"/>
      </w:pPr>
      <w:r>
        <w:t>本院认为，被告人谭细结明知他人利用信息网络实施犯罪，而为其提供支付结算等帮助，情节严重，其行为已构成帮助信息网络犯罪活动罪。被告人谭细结能如实供述自己的罪行，认罪认罚，依法从轻处罚。被告人谭细结曾因故意犯罪被判处有期徒刑，刑满释放后五年内再犯应当判处有期徒刑以上刑罚之罪，是累犯，依法从重处罚。被告人谭细结的违法所得，依法予以追缴。公诉机关量刑建议适当，予以采纳。依照《中华人民共和国刑法》第二百八十七条之二第一款、第六十七条第三款、第六十五条第一款、第五十三条第一款、第六十四条的规定，判决如下：</w:t>
      </w:r>
    </w:p>
    <w:p>
      <w:pPr>
        <w:jc w:val="left"/>
      </w:pPr>
      <w:r>
        <w:t>一、被告人谭细结犯帮助信息网络犯罪活动罪，判处有期徒刑七个月，并处罚金人民币一万元，上缴国库。</w:t>
      </w:r>
    </w:p>
    <w:p>
      <w:pPr>
        <w:jc w:val="left"/>
      </w:pPr>
      <w:r>
        <w:t>（刑期从判决执行之日起计算。判决执行以前先行羁押的，羁押一日折抵刑期一日，即自2024年8月14日起至2025年3月13日止。罚金限判决发生法律效力第二日起十五日内缴清。）</w:t>
      </w:r>
    </w:p>
    <w:p>
      <w:pPr>
        <w:jc w:val="left"/>
      </w:pPr>
      <w:r>
        <w:t>二、追缴被告人谭细结违法所得人民币2万元，上缴国库。</w:t>
      </w:r>
    </w:p>
    <w:p>
      <w:pPr>
        <w:jc w:val="left"/>
      </w:pPr>
      <w:r>
        <w:t>如不服本判决，可在接到判决书的第二日起十日内，通过本院或者直接向广州铁路运输中级法院提出上诉。书面上诉的，应当提交上诉状正本一份，副本二份。</w:t>
      </w:r>
    </w:p>
    <w:p>
      <w:pPr>
        <w:jc w:val="left"/>
      </w:pPr>
      <w:r>
        <w:t>审 判 员　　田　明</w:t>
      </w:r>
    </w:p>
    <w:p>
      <w:pPr>
        <w:jc w:val="left"/>
      </w:pPr>
      <w:r>
        <w:t>二〇二四年十二月二十四日</w:t>
      </w:r>
    </w:p>
    <w:p>
      <w:pPr>
        <w:jc w:val="left"/>
      </w:pPr>
      <w:r>
        <w:t>法官助理　　杨夏媚</w:t>
      </w:r>
    </w:p>
    <w:p>
      <w:pPr>
        <w:jc w:val="left"/>
      </w:pPr>
      <w:r>
        <w:t>书 记 员　　杨小华</w:t>
      </w:r>
    </w:p>
    <w:p>
      <w:pPr>
        <w:jc w:val="left"/>
      </w:pPr>
      <w:r>
        <w:t>附页本案适用的法律依据</w:t>
      </w:r>
    </w:p>
    <w:p>
      <w:pPr>
        <w:jc w:val="left"/>
      </w:pPr>
      <w:r>
        <w:t>《中华人民共和国刑法》条文：</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第六十五条第一款被判处有期徒刑以上刑罚的犯罪分子，刑罚执行完毕或者赦免以后，在五年以内再犯应当判处有期徒刑以上刑罚之罪的，是累犯，应当从重处罚，但是过失犯罪和不满十八周岁的人犯罪的除外。</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