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上海市松江区人民法院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（2023）沪0117刑初1489号</w:t>
      </w:r>
    </w:p>
    <w:p>
      <w:pPr>
        <w:jc w:val="left"/>
      </w:pPr>
      <w:r>
        <w:t>公诉机关上海市松江区人民检察院。</w:t>
      </w:r>
    </w:p>
    <w:p>
      <w:pPr>
        <w:jc w:val="left"/>
      </w:pPr>
      <w:r>
        <w:t>被告人何某1，曾用名何某2，男，1990年2月3日出生，XX，初中文化，农民，户籍所在地陕西省勉县，公民身份号码XXXXXXXXXX********。2018年3月因犯盗窃罪被判处拘役3个月，并处罚金人民币1,000元。因本案于2022年11月18日被取保候审。</w:t>
      </w:r>
    </w:p>
    <w:p>
      <w:pPr>
        <w:jc w:val="left"/>
      </w:pPr>
      <w:r>
        <w:t>辩护人王某1，上海凯中律师事务所律师（上海市松江区法律援助中心指派）。</w:t>
      </w:r>
    </w:p>
    <w:p>
      <w:pPr>
        <w:jc w:val="left"/>
      </w:pPr>
      <w:r>
        <w:t>上海市松江区人民检察院以沪松检刑诉〔2023〕1433号起诉书指控被告人何某1犯掩饰、隐瞒犯罪所得罪，于2023年12月7日向本院提起公诉。本院依法适用简易程序，实行独任审判，公开开庭审理了本案。上海市松江区人民检察院检察员杨某，被告人何某1及其辩护人王某1到庭参加诉讼。现已审理终结。</w:t>
      </w:r>
    </w:p>
    <w:p>
      <w:pPr>
        <w:jc w:val="left"/>
      </w:pPr>
      <w:r>
        <w:t>经审理查明，2022年11月6日及11月7日，被告人何某1明知他人欲利用其银行账户转移犯罪所得钱款的情况下，仍将其本人名下的中国农业银行、中国建设银行等银行卡、数字人民币账户、手机等提供给他人使用，为他人提供转账密码、人脸识别转账等帮助，将转入其银行账户的钱款转移出去，并从中获利。经查，被告人何某1上述银行账户接收并转移被害人魏某、王某2、张某1、郭某、王某3被电信网络诈骗钱款共计人民币12,000元。</w:t>
      </w:r>
    </w:p>
    <w:p>
      <w:pPr>
        <w:jc w:val="left"/>
      </w:pPr>
      <w:r>
        <w:t>同月，被告人何某1伙同他人召集证人朱某1、刘某（均另案处理）等人，朱某1将其名下的兴业银行卡、数字人民币账户、手机等提供给何某1使用，刘某将其名下的民生银行、中国建设银行等银行卡、数字人民币账户、手机等提供给何某1使用，由何某1操作将转入到朱某1、刘某银行账户的钱款转移出去。被告人何某1及证人朱某1、刘某均从中获利，何某1共计获利人民币5,000余元。经查，证人朱某1、刘某上述银行账户接收并转移被害人许明天、张某2、朱某2、樊某、祝某等被电信网络诈骗钱款共计人民币1万余元。</w:t>
      </w:r>
    </w:p>
    <w:p>
      <w:pPr>
        <w:jc w:val="left"/>
      </w:pPr>
      <w:r>
        <w:t>同年11月18日，被告人何某1接民警电话通知后主动至公安机关接受调查，到案后自愿如实供述自己的罪行。</w:t>
      </w:r>
    </w:p>
    <w:p>
      <w:pPr>
        <w:jc w:val="left"/>
      </w:pPr>
      <w:r>
        <w:t>上述事实，被告人何某1在开庭审理过程中亦无异议，且有被害人魏某、王某2、张某1、郭某、王某3、许明天、张某2、朱某2、樊某、唐某、祝某等人的陈述，证人朱某1、刘某、黄福莲的证言，辨认笔录，受案登记表及立案决定书，协助查询财产通知书、银行账户交易明细、数字人民币账户交易明细及国家反诈大数据平台数据，扣押笔录、扣押决定书、扣押清单、扣押物品照片及随案移送清单，扣押决定书及扣押财物、文件清单，刑事判决书，受案登记表及接报回执单，案发及抓获经过，户籍信息等证据证实，足以认定。</w:t>
      </w:r>
    </w:p>
    <w:p>
      <w:pPr>
        <w:jc w:val="left"/>
      </w:pPr>
      <w:r>
        <w:t>本院认为，被告人何某1明知是犯罪所得仍协助他人予以转移，其行为已构成掩饰、隐瞒犯罪所得罪。公诉机关指控的罪名成立。被告人何某1系从犯，依法应从轻处罚。被告人何某1具有自首情节，可依法从轻处罚。被告人何某1自愿认罪认罚，且已退出人民币7,000元，可从宽处理。综上，根据被告人犯罪的事实、性质、情节、社会危害程度等，依照《中华人民共和国刑法》第三百一十二条第一款，第二十五条第一款，第二十七条，第六十七条第一款，第七十二条第一款、第三款，第七十三条第二款、第三款，第六十四条，第五十二条，第五十三条第一款的规定，判决如下：</w:t>
      </w:r>
    </w:p>
    <w:p>
      <w:pPr>
        <w:jc w:val="left"/>
      </w:pPr>
      <w:r>
        <w:t>一、被告人何某1犯掩饰、隐瞒犯罪所得罪，判处有期徒刑六个月，缓刑一年，并处罚金人民币二千元。</w:t>
      </w:r>
    </w:p>
    <w:p>
      <w:pPr>
        <w:jc w:val="left"/>
      </w:pPr>
      <w:r>
        <w:t>（缓刑考验期限，从判决确定之日起计算。罚金于本判决生效后十日内向本院缴纳。）</w:t>
      </w:r>
    </w:p>
    <w:p>
      <w:pPr>
        <w:jc w:val="left"/>
      </w:pPr>
      <w:r>
        <w:t>二、在案的钱款，按比例发还相应被害人；未退出的违法所得，继续予以追缴。</w:t>
      </w:r>
    </w:p>
    <w:p>
      <w:pPr>
        <w:jc w:val="left"/>
      </w:pPr>
      <w:r>
        <w:t>三、扣押在案的作案手机等，予以没收。</w:t>
      </w:r>
    </w:p>
    <w:p>
      <w:pPr>
        <w:jc w:val="left"/>
      </w:pPr>
      <w:r>
        <w:t>如不服本判决，可在接到判决书的第二日起十日内，通过本院或者直接向上海市第一中级人民法院提出上诉。书面上诉的，应当提交上诉状正本一份，副本二份。</w:t>
      </w:r>
    </w:p>
    <w:p>
      <w:pPr>
        <w:jc w:val="left"/>
      </w:pPr>
      <w:r>
        <w:t>审判员　陈　镪</w:t>
      </w:r>
    </w:p>
    <w:p>
      <w:pPr>
        <w:jc w:val="left"/>
      </w:pPr>
      <w:r>
        <w:t>二〇二三年十二月二十二日</w:t>
      </w:r>
    </w:p>
    <w:p>
      <w:pPr>
        <w:jc w:val="left"/>
      </w:pPr>
      <w:r>
        <w:t>书记员　陆天扬</w:t>
      </w:r>
    </w:p>
    <w:p>
      <w:pPr>
        <w:jc w:val="left"/>
      </w:pPr>
      <w:r>
        <w:t>附：相关法律条文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：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……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第七十三条……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